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20FE6" w14:textId="77777777" w:rsidR="004154FD" w:rsidRDefault="00000000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300" w:after="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92D35"/>
          <w:sz w:val="28"/>
          <w:szCs w:val="28"/>
        </w:rPr>
        <w:t>Столкнулись с рекламой средств хищения электроэнергии? ЧТО ДЕЛАТЬ?</w:t>
      </w:r>
    </w:p>
    <w:p w14:paraId="1608CEBD" w14:textId="77777777" w:rsidR="004154FD" w:rsidRDefault="00000000">
      <w:pPr>
        <w:pStyle w:val="af8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Вы увидели:</w:t>
      </w:r>
    </w:p>
    <w:p w14:paraId="6AEFD684" w14:textId="77777777" w:rsidR="004154FD" w:rsidRDefault="00000000">
      <w:pPr>
        <w:pStyle w:val="af8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- рекламные объявления о продаже модифицированных, так называемых «заряженных» приборов учета и прочих устройств, предназначенных для хищения электроэнергии и других коммунальных ресурсов;</w:t>
      </w:r>
    </w:p>
    <w:p w14:paraId="0E056617" w14:textId="77777777" w:rsidR="004154FD" w:rsidRDefault="00000000">
      <w:pPr>
        <w:pStyle w:val="af8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- информацию о способах хищения энергоресурсов, советы </w:t>
      </w:r>
      <w:proofErr w:type="spellStart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энерговоров</w:t>
      </w:r>
      <w:proofErr w:type="spellEnd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.</w:t>
      </w:r>
    </w:p>
    <w:p w14:paraId="002A35A2" w14:textId="77777777" w:rsidR="004154FD" w:rsidRDefault="00000000">
      <w:pPr>
        <w:pStyle w:val="af8"/>
        <w:spacing w:line="312" w:lineRule="auto"/>
        <w:ind w:firstLine="708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22C1179" wp14:editId="7FA724E5">
                <wp:extent cx="476250" cy="4762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8879563" name="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476248" cy="4762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7.50pt;height:3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</w:rPr>
        <w:t xml:space="preserve"> Просто позвоните по </w:t>
      </w:r>
      <w:hyperlink r:id="rId9" w:tooltip="https://www.rosseti-sz.ru/about/companycontacts/" w:history="1">
        <w:r>
          <w:rPr>
            <w:rStyle w:val="af"/>
            <w:rFonts w:ascii="Times New Roman" w:eastAsia="Times New Roman" w:hAnsi="Times New Roman" w:cs="Times New Roman"/>
            <w:b/>
            <w:color w:val="003366"/>
            <w:sz w:val="28"/>
            <w:szCs w:val="28"/>
            <w:u w:val="none"/>
          </w:rPr>
          <w:t>телефону доверия</w:t>
        </w:r>
      </w:hyperlink>
      <w:r>
        <w:rPr>
          <w:rFonts w:ascii="Times New Roman" w:eastAsia="Times New Roman" w:hAnsi="Times New Roman" w:cs="Times New Roman"/>
          <w:b/>
          <w:color w:val="0033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  <w:highlight w:val="white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4472C4" w:themeColor="accent5"/>
          <w:sz w:val="28"/>
          <w:szCs w:val="28"/>
          <w:highlight w:val="white"/>
        </w:rPr>
        <w:t>(8142) 59-90-90 – круглосуточно, бесплатно)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</w:rPr>
        <w:t>и сообщите о противозаконной информации, свидетелями которой</w: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</w:rPr>
        <w:t xml:space="preserve">вы стали, специалисты службы безопасности проведут проверки и выявят виновных. </w: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  <w:u w:val="single"/>
        </w:rPr>
        <w:t xml:space="preserve">Конфиденциальность гарантируется.                  </w:t>
      </w:r>
    </w:p>
    <w:p w14:paraId="6E5840F2" w14:textId="77777777" w:rsidR="004154FD" w:rsidRDefault="00000000">
      <w:pPr>
        <w:pStyle w:val="af8"/>
        <w:spacing w:line="288" w:lineRule="auto"/>
        <w:jc w:val="both"/>
        <w:rPr>
          <w:rFonts w:ascii="Times New Roman" w:eastAsia="Times New Roman" w:hAnsi="Times New Roman" w:cs="Times New Roman"/>
          <w:color w:val="292D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3366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Препятствуя распространению информации, провоцирующей граждан на совершение незаконных действий, вы не только помогаете энергетикам в борьбе с </w:t>
      </w:r>
      <w:proofErr w:type="spellStart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энерговоровстом</w:t>
      </w:r>
      <w:proofErr w:type="spellEnd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, но и 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ограждаете себя и своих близких от его последствий: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</w:t>
      </w:r>
    </w:p>
    <w:p w14:paraId="4AC06D7D" w14:textId="77777777" w:rsidR="004154FD" w:rsidRDefault="00000000">
      <w:pPr>
        <w:pStyle w:val="af8"/>
        <w:spacing w:line="288" w:lineRule="auto"/>
        <w:ind w:firstLine="708"/>
        <w:jc w:val="both"/>
        <w:rPr>
          <w:rFonts w:ascii="Times New Roman" w:eastAsia="Times New Roman" w:hAnsi="Times New Roman" w:cs="Times New Roman"/>
          <w:color w:val="292D35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действия мошенников негативно влияют на надежность и качество энергоснабжения потребителей, наносят материальный ущерб добросовестным потребителям.</w:t>
      </w:r>
    </w:p>
    <w:p w14:paraId="53353A16" w14:textId="77777777" w:rsidR="004154FD" w:rsidRDefault="00000000">
      <w:pPr>
        <w:pStyle w:val="af8"/>
        <w:spacing w:line="288" w:lineRule="auto"/>
        <w:ind w:firstLine="708"/>
        <w:jc w:val="both"/>
        <w:rPr>
          <w:rFonts w:ascii="Times New Roman" w:eastAsia="Times New Roman" w:hAnsi="Times New Roman" w:cs="Times New Roman"/>
          <w:color w:val="292D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Для справки: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Установка и использование подобных «заряженных» счетчиков приводит к самовольному (</w:t>
      </w:r>
      <w:proofErr w:type="spellStart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безучетному</w:t>
      </w:r>
      <w:proofErr w:type="spellEnd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) использованию электроэнергии и неоплате фактических затрат, что является противоправным деянием, влекущим 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в виде штрафа в размере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 xml:space="preserve"> до 15 тыс. рублей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(ст.7.19 </w:t>
      </w:r>
      <w:proofErr w:type="spellStart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КоАп</w:t>
      </w:r>
      <w:proofErr w:type="spellEnd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РФ) или 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уголовную ответственность,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в виде лишения свободы на срок 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до двух лет со штрафом в размере до 80 тыс. рублей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(ст. 165 УК РФ).</w:t>
      </w:r>
    </w:p>
    <w:p w14:paraId="3C024A7D" w14:textId="77777777" w:rsidR="004154FD" w:rsidRDefault="00000000">
      <w:pPr>
        <w:pStyle w:val="af8"/>
        <w:spacing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Энергетики «</w:t>
      </w:r>
      <w:proofErr w:type="spellStart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Россети</w:t>
      </w:r>
      <w:proofErr w:type="spellEnd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Северо-Запад» 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регулярно блокируют сайты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с рекламой устройств, позволяющих самовольно и </w:t>
      </w:r>
      <w:proofErr w:type="spellStart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безучетно</w:t>
      </w:r>
      <w:proofErr w:type="spellEnd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использовать электроэнергию, добиваясь в суде их включения в Единый реестр доменных имен, информация с которых запрещена к распространению в Российской Федерации.</w:t>
      </w:r>
    </w:p>
    <w:p w14:paraId="3EF077D9" w14:textId="77777777" w:rsidR="004154FD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A3F7282" wp14:editId="7F18AEE1">
                <wp:extent cx="5929290" cy="435716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5193482" name="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l="13068" t="5384" r="50534" b="30510"/>
                        <a:stretch/>
                      </pic:blipFill>
                      <pic:spPr bwMode="auto">
                        <a:xfrm>
                          <a:off x="0" y="0"/>
                          <a:ext cx="5929289" cy="4357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6.87pt;height:343.08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14:paraId="2A32A2E4" w14:textId="77777777" w:rsidR="004154FD" w:rsidRDefault="004154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39FBD3F" w14:textId="77777777" w:rsidR="004154FD" w:rsidRDefault="004154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54F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B2B09" w14:textId="77777777" w:rsidR="000C7C4A" w:rsidRDefault="000C7C4A">
      <w:pPr>
        <w:spacing w:after="0" w:line="240" w:lineRule="auto"/>
      </w:pPr>
      <w:r>
        <w:separator/>
      </w:r>
    </w:p>
  </w:endnote>
  <w:endnote w:type="continuationSeparator" w:id="0">
    <w:p w14:paraId="79C42FC8" w14:textId="77777777" w:rsidR="000C7C4A" w:rsidRDefault="000C7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58B7B" w14:textId="77777777" w:rsidR="000C7C4A" w:rsidRDefault="000C7C4A">
      <w:pPr>
        <w:spacing w:after="0" w:line="240" w:lineRule="auto"/>
      </w:pPr>
      <w:r>
        <w:separator/>
      </w:r>
    </w:p>
  </w:footnote>
  <w:footnote w:type="continuationSeparator" w:id="0">
    <w:p w14:paraId="43D9EA0A" w14:textId="77777777" w:rsidR="000C7C4A" w:rsidRDefault="000C7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4FD"/>
    <w:rsid w:val="000C7C4A"/>
    <w:rsid w:val="004154FD"/>
    <w:rsid w:val="00C0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C59CF"/>
  <w15:docId w15:val="{67F704D5-640A-466A-9C91-B3E49F99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0.png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www.rosseti-sz.ru/about/companycontacts/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kyrilina.om</dc:creator>
  <cp:lastModifiedBy>kyrilina.om</cp:lastModifiedBy>
  <cp:revision>2</cp:revision>
  <dcterms:created xsi:type="dcterms:W3CDTF">2026-02-25T12:50:00Z</dcterms:created>
  <dcterms:modified xsi:type="dcterms:W3CDTF">2026-02-25T12:50:00Z</dcterms:modified>
</cp:coreProperties>
</file>