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55186E" w:rsidRPr="0055186E" w:rsidTr="00C51A17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55186E" w:rsidRPr="0055186E" w:rsidRDefault="0055186E" w:rsidP="00C5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55186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9F0735" wp14:editId="55E42BFB">
                  <wp:extent cx="43815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55186E" w:rsidRPr="0055186E" w:rsidRDefault="0055186E" w:rsidP="00C51A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186E" w:rsidRPr="0055186E" w:rsidRDefault="0055186E" w:rsidP="00C51A1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 xml:space="preserve">РЕСПУБЛИКА  КАРЕЛИЯ 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ПРИОНЕЖСКИЙ МУНИЦИПАЛЬНЫЙ РАЙОН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АДМИНИСТРАЦИЯ ГАРНИЗОНННОГО СЕЛЬСКОГО ПОСЕЛЕНИЯ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sz w:val="24"/>
          <w:szCs w:val="24"/>
        </w:rPr>
        <w:t>пос. Чална-1</w:t>
      </w:r>
    </w:p>
    <w:p w:rsidR="0055186E" w:rsidRPr="0055186E" w:rsidRDefault="0055186E" w:rsidP="0055186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86E" w:rsidRPr="0055186E" w:rsidRDefault="0055186E" w:rsidP="0055186E">
      <w:pPr>
        <w:rPr>
          <w:rFonts w:ascii="Times New Roman" w:hAnsi="Times New Roman"/>
          <w:b/>
          <w:bCs/>
          <w:sz w:val="24"/>
          <w:szCs w:val="24"/>
        </w:rPr>
      </w:pPr>
      <w:r w:rsidRPr="0055186E">
        <w:rPr>
          <w:rFonts w:ascii="Times New Roman" w:hAnsi="Times New Roman"/>
          <w:sz w:val="24"/>
          <w:szCs w:val="24"/>
        </w:rPr>
        <w:t xml:space="preserve">«25» марта 2026 года                                                                                                                      </w:t>
      </w:r>
      <w:r w:rsidRPr="0055186E">
        <w:rPr>
          <w:rFonts w:ascii="Times New Roman" w:hAnsi="Times New Roman"/>
          <w:bCs/>
          <w:sz w:val="24"/>
          <w:szCs w:val="24"/>
        </w:rPr>
        <w:t xml:space="preserve">№ </w:t>
      </w:r>
      <w:r w:rsidRPr="0055186E">
        <w:rPr>
          <w:rFonts w:ascii="Times New Roman" w:hAnsi="Times New Roman"/>
          <w:bCs/>
          <w:sz w:val="24"/>
          <w:szCs w:val="24"/>
          <w:u w:val="single"/>
        </w:rPr>
        <w:t>11</w:t>
      </w:r>
    </w:p>
    <w:p w:rsidR="009745EA" w:rsidRPr="0055186E" w:rsidRDefault="0055186E" w:rsidP="0055186E">
      <w:pPr>
        <w:tabs>
          <w:tab w:val="left" w:pos="6663"/>
        </w:tabs>
        <w:spacing w:before="336" w:after="336"/>
        <w:ind w:right="3117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«</w:t>
      </w:r>
      <w:r w:rsidR="006E3B94" w:rsidRPr="0055186E">
        <w:rPr>
          <w:rFonts w:ascii="Times New Roman" w:hAnsi="Times New Roman"/>
          <w:b/>
          <w:color w:val="auto"/>
          <w:sz w:val="24"/>
          <w:szCs w:val="24"/>
        </w:rPr>
        <w:t>Об утверждении Положения о комиссии по соблюдению требований к служебному поведению муниципальных служащих и уре</w:t>
      </w:r>
      <w:r>
        <w:rPr>
          <w:rFonts w:ascii="Times New Roman" w:hAnsi="Times New Roman"/>
          <w:b/>
          <w:color w:val="auto"/>
          <w:sz w:val="24"/>
          <w:szCs w:val="24"/>
        </w:rPr>
        <w:t>гулированию конфликта интересов»</w:t>
      </w:r>
    </w:p>
    <w:p w:rsidR="0055186E" w:rsidRDefault="006E3B94" w:rsidP="0055186E">
      <w:pPr>
        <w:ind w:firstLine="425"/>
        <w:rPr>
          <w:rFonts w:ascii="Times New Roman" w:hAnsi="Times New Roman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В соответствии с </w:t>
      </w:r>
      <w:hyperlink r:id="rId7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="0055186E">
        <w:rPr>
          <w:rFonts w:ascii="Times New Roman" w:hAnsi="Times New Roman"/>
          <w:color w:val="auto"/>
          <w:sz w:val="24"/>
          <w:szCs w:val="24"/>
        </w:rPr>
        <w:t> от 25 декабря 2008 г.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8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частью 4 статьи 14.1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</w:t>
      </w:r>
      <w:r w:rsidR="0055186E">
        <w:rPr>
          <w:rFonts w:ascii="Times New Roman" w:hAnsi="Times New Roman"/>
          <w:color w:val="auto"/>
          <w:sz w:val="24"/>
          <w:szCs w:val="24"/>
        </w:rPr>
        <w:t>ного закона от 2 марта 2007 г. № 25-ФЗ «</w:t>
      </w:r>
      <w:r w:rsidRPr="0055186E">
        <w:rPr>
          <w:rFonts w:ascii="Times New Roman" w:hAnsi="Times New Roman"/>
          <w:color w:val="auto"/>
          <w:sz w:val="24"/>
          <w:szCs w:val="24"/>
        </w:rPr>
        <w:t>О муниципально</w:t>
      </w:r>
      <w:r w:rsidR="0055186E">
        <w:rPr>
          <w:rFonts w:ascii="Times New Roman" w:hAnsi="Times New Roman"/>
          <w:color w:val="auto"/>
          <w:sz w:val="24"/>
          <w:szCs w:val="24"/>
        </w:rPr>
        <w:t>й службе в Российской Федерации»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9" w:history="1">
        <w:r w:rsidR="0055186E" w:rsidRPr="0055186E">
          <w:rPr>
            <w:rFonts w:ascii="Times New Roman" w:hAnsi="Times New Roman"/>
            <w:color w:val="auto"/>
            <w:sz w:val="24"/>
            <w:szCs w:val="24"/>
          </w:rPr>
          <w:t>пункта 8</w:t>
        </w:r>
      </w:hyperlink>
      <w:r w:rsidR="0055186E" w:rsidRPr="0055186E">
        <w:rPr>
          <w:rFonts w:ascii="Times New Roman" w:hAnsi="Times New Roman"/>
          <w:color w:val="auto"/>
          <w:sz w:val="24"/>
          <w:szCs w:val="24"/>
        </w:rPr>
        <w:t> Указа Президента Российск</w:t>
      </w:r>
      <w:r w:rsidR="0055186E">
        <w:rPr>
          <w:rFonts w:ascii="Times New Roman" w:hAnsi="Times New Roman"/>
          <w:color w:val="auto"/>
          <w:sz w:val="24"/>
          <w:szCs w:val="24"/>
        </w:rPr>
        <w:t>ой Федерации от 1 июля 2010 г. № 821 «</w:t>
      </w:r>
      <w:r w:rsidR="0055186E" w:rsidRPr="0055186E">
        <w:rPr>
          <w:rFonts w:ascii="Times New Roman" w:hAnsi="Times New Roman"/>
          <w:color w:val="auto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</w:t>
      </w:r>
      <w:r w:rsidR="0055186E">
        <w:rPr>
          <w:rFonts w:ascii="Times New Roman" w:hAnsi="Times New Roman"/>
          <w:color w:val="auto"/>
          <w:sz w:val="24"/>
          <w:szCs w:val="24"/>
        </w:rPr>
        <w:t xml:space="preserve">гулированию конфликта интересов», </w:t>
      </w:r>
      <w:hyperlink r:id="rId10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статьей</w:t>
        </w:r>
        <w:proofErr w:type="gramEnd"/>
        <w:r w:rsidRPr="0055186E">
          <w:rPr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gramStart"/>
        <w:r w:rsidRPr="0055186E">
          <w:rPr>
            <w:rFonts w:ascii="Times New Roman" w:hAnsi="Times New Roman"/>
            <w:color w:val="auto"/>
            <w:sz w:val="24"/>
            <w:szCs w:val="24"/>
          </w:rPr>
          <w:t>9.2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Закона Республи</w:t>
      </w:r>
      <w:r w:rsidR="0055186E">
        <w:rPr>
          <w:rFonts w:ascii="Times New Roman" w:hAnsi="Times New Roman"/>
          <w:color w:val="auto"/>
          <w:sz w:val="24"/>
          <w:szCs w:val="24"/>
        </w:rPr>
        <w:t>ки Карелия от 24 июля 2007 г. № 1107-ЗРК «</w:t>
      </w:r>
      <w:r w:rsidRPr="0055186E">
        <w:rPr>
          <w:rFonts w:ascii="Times New Roman" w:hAnsi="Times New Roman"/>
          <w:color w:val="auto"/>
          <w:sz w:val="24"/>
          <w:szCs w:val="24"/>
        </w:rPr>
        <w:t>О муниципаль</w:t>
      </w:r>
      <w:r w:rsidR="0055186E">
        <w:rPr>
          <w:rFonts w:ascii="Times New Roman" w:hAnsi="Times New Roman"/>
          <w:color w:val="auto"/>
          <w:sz w:val="24"/>
          <w:szCs w:val="24"/>
        </w:rPr>
        <w:t>ной службе в Республике Карелия»</w:t>
      </w:r>
      <w:r w:rsidRPr="0055186E">
        <w:rPr>
          <w:rFonts w:ascii="Times New Roman" w:hAnsi="Times New Roman"/>
          <w:color w:val="auto"/>
          <w:sz w:val="24"/>
          <w:szCs w:val="24"/>
        </w:rPr>
        <w:t>, </w:t>
      </w:r>
      <w:hyperlink r:id="rId11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Указом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Главы Республики</w:t>
      </w:r>
      <w:r w:rsidR="0055186E">
        <w:rPr>
          <w:rFonts w:ascii="Times New Roman" w:hAnsi="Times New Roman"/>
          <w:color w:val="auto"/>
          <w:sz w:val="24"/>
          <w:szCs w:val="24"/>
        </w:rPr>
        <w:t xml:space="preserve"> Карелия от 25 декабря 2012 г. № 147 «</w:t>
      </w:r>
      <w:r w:rsidRPr="0055186E">
        <w:rPr>
          <w:rFonts w:ascii="Times New Roman" w:hAnsi="Times New Roman"/>
          <w:color w:val="auto"/>
          <w:sz w:val="24"/>
          <w:szCs w:val="24"/>
        </w:rPr>
        <w:t>О порядке образования комиссии по соблюдению требований к служебному поведению муниципальных служащих и уре</w:t>
      </w:r>
      <w:r w:rsidR="0055186E">
        <w:rPr>
          <w:rFonts w:ascii="Times New Roman" w:hAnsi="Times New Roman"/>
          <w:color w:val="auto"/>
          <w:sz w:val="24"/>
          <w:szCs w:val="24"/>
        </w:rPr>
        <w:t>гулированию конфликта интересов»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, на основании Устава Гарнизонного сельского поселения, </w:t>
      </w:r>
      <w:r w:rsidR="0055186E" w:rsidRPr="00D82CEC">
        <w:rPr>
          <w:rFonts w:ascii="Times New Roman" w:hAnsi="Times New Roman"/>
          <w:sz w:val="24"/>
          <w:szCs w:val="24"/>
        </w:rPr>
        <w:t xml:space="preserve">Администрация </w:t>
      </w:r>
      <w:r w:rsidR="0055186E" w:rsidRPr="00D82CEC">
        <w:rPr>
          <w:rFonts w:ascii="Times New Roman" w:hAnsi="Times New Roman"/>
          <w:iCs/>
          <w:sz w:val="24"/>
          <w:szCs w:val="24"/>
        </w:rPr>
        <w:t>Гарнизонного сельского поселения</w:t>
      </w:r>
      <w:r w:rsidR="0055186E" w:rsidRPr="00D82CE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  <w:r w:rsidRPr="00D82CEC">
        <w:rPr>
          <w:rFonts w:ascii="Times New Roman" w:hAnsi="Times New Roman"/>
          <w:sz w:val="24"/>
          <w:szCs w:val="24"/>
        </w:rPr>
        <w:t>ПОСТАНОВЛЯЕТ:</w:t>
      </w:r>
    </w:p>
    <w:p w:rsidR="0055186E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Pr="0055186E" w:rsidRDefault="006E3B94" w:rsidP="0055186E">
      <w:pPr>
        <w:pStyle w:val="aa"/>
        <w:numPr>
          <w:ilvl w:val="0"/>
          <w:numId w:val="1"/>
        </w:numPr>
        <w:ind w:left="0" w:firstLine="425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Утвердить Положение о комиссии по соблюдению требований к служебному поведению муниципальных служащих и урегулированию конфликта интересов </w:t>
      </w:r>
      <w:r w:rsidR="0055186E" w:rsidRPr="0055186E">
        <w:rPr>
          <w:rFonts w:ascii="Times New Roman" w:hAnsi="Times New Roman"/>
          <w:color w:val="auto"/>
          <w:sz w:val="24"/>
          <w:szCs w:val="24"/>
        </w:rPr>
        <w:t>(</w:t>
      </w:r>
      <w:r w:rsidRPr="0055186E">
        <w:rPr>
          <w:rFonts w:ascii="Times New Roman" w:hAnsi="Times New Roman"/>
          <w:color w:val="auto"/>
          <w:sz w:val="24"/>
          <w:szCs w:val="24"/>
        </w:rPr>
        <w:t>прило</w:t>
      </w:r>
      <w:r w:rsidR="0055186E" w:rsidRPr="0055186E">
        <w:rPr>
          <w:rFonts w:ascii="Times New Roman" w:hAnsi="Times New Roman"/>
          <w:color w:val="auto"/>
          <w:sz w:val="24"/>
          <w:szCs w:val="24"/>
        </w:rPr>
        <w:t>жение №</w:t>
      </w:r>
      <w:r w:rsidRPr="0055186E">
        <w:rPr>
          <w:rFonts w:ascii="Times New Roman" w:hAnsi="Times New Roman"/>
          <w:color w:val="auto"/>
          <w:sz w:val="24"/>
          <w:szCs w:val="24"/>
        </w:rPr>
        <w:t> 1</w:t>
      </w:r>
      <w:r w:rsidR="0055186E" w:rsidRPr="0055186E">
        <w:rPr>
          <w:rFonts w:ascii="Times New Roman" w:hAnsi="Times New Roman"/>
          <w:color w:val="auto"/>
          <w:sz w:val="24"/>
          <w:szCs w:val="24"/>
        </w:rPr>
        <w:t>)</w:t>
      </w:r>
      <w:r w:rsidRPr="0055186E">
        <w:rPr>
          <w:rFonts w:ascii="Times New Roman" w:hAnsi="Times New Roman"/>
          <w:color w:val="auto"/>
          <w:sz w:val="24"/>
          <w:szCs w:val="24"/>
        </w:rPr>
        <w:t>.</w:t>
      </w:r>
    </w:p>
    <w:p w:rsidR="0055186E" w:rsidRPr="0055186E" w:rsidRDefault="0055186E" w:rsidP="0055186E">
      <w:pPr>
        <w:pStyle w:val="aa"/>
        <w:numPr>
          <w:ilvl w:val="0"/>
          <w:numId w:val="1"/>
        </w:numPr>
        <w:ind w:left="0" w:firstLine="425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Признать утратившим силу постановление администрации Гарнизонного сельского поселения от 15.02.2016г. №2 «</w:t>
      </w:r>
      <w:r w:rsidRPr="0055186E">
        <w:rPr>
          <w:rFonts w:ascii="Times New Roman" w:hAnsi="Times New Roman"/>
          <w:sz w:val="24"/>
          <w:szCs w:val="24"/>
        </w:rPr>
        <w:t>Об утверждении Положения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</w:t>
      </w:r>
      <w:r w:rsidRPr="0055186E">
        <w:rPr>
          <w:rFonts w:ascii="Times New Roman" w:hAnsi="Times New Roman"/>
          <w:color w:val="auto"/>
          <w:sz w:val="24"/>
          <w:szCs w:val="24"/>
        </w:rPr>
        <w:t>».</w:t>
      </w:r>
    </w:p>
    <w:p w:rsidR="0055186E" w:rsidRPr="0055186E" w:rsidRDefault="0055186E" w:rsidP="0055186E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rPr>
          <w:rFonts w:ascii="Times New Roman" w:hAnsi="Times New Roman"/>
          <w:sz w:val="24"/>
          <w:szCs w:val="24"/>
        </w:rPr>
      </w:pPr>
      <w:bookmarkStart w:id="0" w:name="sub_3"/>
      <w:r w:rsidRPr="0055186E">
        <w:rPr>
          <w:rFonts w:ascii="Times New Roman" w:hAnsi="Times New Roman"/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12" w:history="1">
        <w:r w:rsidRPr="0055186E">
          <w:rPr>
            <w:rFonts w:ascii="Times New Roman" w:hAnsi="Times New Roman"/>
            <w:sz w:val="24"/>
            <w:szCs w:val="24"/>
          </w:rPr>
          <w:t>опубликовать</w:t>
        </w:r>
      </w:hyperlink>
      <w:r w:rsidRPr="0055186E">
        <w:rPr>
          <w:rFonts w:ascii="Times New Roman" w:hAnsi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3" w:history="1">
        <w:r w:rsidRPr="0055186E">
          <w:rPr>
            <w:rFonts w:ascii="Times New Roman" w:hAnsi="Times New Roman"/>
            <w:sz w:val="24"/>
            <w:szCs w:val="24"/>
          </w:rPr>
          <w:t>официальном сайте</w:t>
        </w:r>
      </w:hyperlink>
      <w:r w:rsidRPr="0055186E">
        <w:rPr>
          <w:rFonts w:ascii="Times New Roman" w:hAnsi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1" w:name="sub_4"/>
      <w:bookmarkEnd w:id="0"/>
    </w:p>
    <w:p w:rsidR="0055186E" w:rsidRPr="0055186E" w:rsidRDefault="0055186E" w:rsidP="0055186E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rPr>
          <w:rFonts w:ascii="Times New Roman" w:hAnsi="Times New Roman"/>
          <w:sz w:val="24"/>
          <w:szCs w:val="24"/>
        </w:rPr>
      </w:pPr>
      <w:proofErr w:type="gramStart"/>
      <w:r w:rsidRPr="0055186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5186E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1"/>
    </w:p>
    <w:p w:rsidR="0055186E" w:rsidRPr="003E2C7C" w:rsidRDefault="0055186E" w:rsidP="0055186E">
      <w:pPr>
        <w:ind w:firstLine="425"/>
        <w:rPr>
          <w:rFonts w:ascii="Times New Roman" w:hAnsi="Times New Roman"/>
          <w:sz w:val="24"/>
          <w:szCs w:val="24"/>
        </w:rPr>
      </w:pPr>
    </w:p>
    <w:p w:rsidR="0055186E" w:rsidRPr="003E2C7C" w:rsidRDefault="0055186E" w:rsidP="0055186E">
      <w:pPr>
        <w:rPr>
          <w:rFonts w:ascii="Times New Roman" w:hAnsi="Times New Roman"/>
          <w:sz w:val="24"/>
          <w:szCs w:val="24"/>
        </w:rPr>
      </w:pPr>
      <w:r w:rsidRPr="003E2C7C">
        <w:rPr>
          <w:rFonts w:ascii="Times New Roman" w:hAnsi="Times New Roman"/>
          <w:sz w:val="24"/>
          <w:szCs w:val="24"/>
        </w:rPr>
        <w:t xml:space="preserve">Глава Гарнизонного сельского поселения                                                                   </w:t>
      </w:r>
      <w:proofErr w:type="spellStart"/>
      <w:r w:rsidRPr="003E2C7C">
        <w:rPr>
          <w:rFonts w:ascii="Times New Roman" w:hAnsi="Times New Roman"/>
          <w:sz w:val="24"/>
          <w:szCs w:val="24"/>
        </w:rPr>
        <w:t>А.В.Венёвцев</w:t>
      </w:r>
      <w:proofErr w:type="spellEnd"/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9745EA" w:rsidP="0055186E">
      <w:pPr>
        <w:spacing w:before="240" w:after="240"/>
        <w:rPr>
          <w:rFonts w:ascii="Times New Roman" w:hAnsi="Times New Roman"/>
          <w:color w:val="auto"/>
          <w:sz w:val="24"/>
          <w:szCs w:val="24"/>
        </w:rPr>
      </w:pPr>
    </w:p>
    <w:p w:rsidR="0055186E" w:rsidRPr="003E2C7C" w:rsidRDefault="0055186E" w:rsidP="0055186E">
      <w:pPr>
        <w:tabs>
          <w:tab w:val="left" w:pos="8280"/>
        </w:tabs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E2C7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5186E" w:rsidRPr="003E2C7C" w:rsidRDefault="0055186E" w:rsidP="0055186E">
      <w:pPr>
        <w:tabs>
          <w:tab w:val="left" w:pos="8280"/>
        </w:tabs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E2C7C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55186E" w:rsidRPr="003E2C7C" w:rsidRDefault="0055186E" w:rsidP="0055186E">
      <w:pPr>
        <w:tabs>
          <w:tab w:val="left" w:pos="8280"/>
        </w:tabs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E2C7C">
        <w:rPr>
          <w:rFonts w:ascii="Times New Roman" w:hAnsi="Times New Roman"/>
          <w:sz w:val="24"/>
          <w:szCs w:val="24"/>
        </w:rPr>
        <w:t>Гарнизонного сельского поселения</w:t>
      </w:r>
    </w:p>
    <w:p w:rsidR="0055186E" w:rsidRPr="003E2C7C" w:rsidRDefault="00DC3D76" w:rsidP="0055186E">
      <w:pPr>
        <w:tabs>
          <w:tab w:val="left" w:pos="8280"/>
        </w:tabs>
        <w:spacing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 марта 2026 г. №11</w:t>
      </w:r>
      <w:bookmarkStart w:id="2" w:name="_GoBack"/>
      <w:bookmarkEnd w:id="2"/>
    </w:p>
    <w:p w:rsidR="009745EA" w:rsidRPr="0055186E" w:rsidRDefault="009745EA" w:rsidP="00013913">
      <w:pPr>
        <w:spacing w:before="311" w:after="311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6E3B94" w:rsidP="0055186E">
      <w:pPr>
        <w:ind w:firstLine="425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5186E">
        <w:rPr>
          <w:rFonts w:ascii="Times New Roman" w:hAnsi="Times New Roman"/>
          <w:b/>
          <w:color w:val="auto"/>
          <w:sz w:val="24"/>
          <w:szCs w:val="24"/>
        </w:rPr>
        <w:t>Положение о комиссии по соблюдению требований</w:t>
      </w:r>
    </w:p>
    <w:p w:rsidR="009745EA" w:rsidRPr="0055186E" w:rsidRDefault="006E3B94" w:rsidP="0055186E">
      <w:pPr>
        <w:ind w:firstLine="425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5186E">
        <w:rPr>
          <w:rFonts w:ascii="Times New Roman" w:hAnsi="Times New Roman"/>
          <w:b/>
          <w:color w:val="auto"/>
          <w:sz w:val="24"/>
          <w:szCs w:val="24"/>
        </w:rPr>
        <w:t>к служебному поведению муниципальных служащих</w:t>
      </w:r>
    </w:p>
    <w:p w:rsidR="009745EA" w:rsidRPr="0055186E" w:rsidRDefault="006E3B94" w:rsidP="0055186E">
      <w:pPr>
        <w:ind w:firstLine="425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5186E">
        <w:rPr>
          <w:rFonts w:ascii="Times New Roman" w:hAnsi="Times New Roman"/>
          <w:b/>
          <w:color w:val="auto"/>
          <w:sz w:val="24"/>
          <w:szCs w:val="24"/>
        </w:rPr>
        <w:t>и урегулированию конфликта интересов</w:t>
      </w:r>
    </w:p>
    <w:p w:rsidR="009745EA" w:rsidRPr="0055186E" w:rsidRDefault="009745EA" w:rsidP="00013913">
      <w:pPr>
        <w:spacing w:before="240" w:after="240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9745EA" w:rsidRPr="0055186E" w:rsidRDefault="006E3B94" w:rsidP="00DA03AC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1. Настоящим Положением опре</w:t>
      </w:r>
      <w:r w:rsidR="00DA03AC">
        <w:rPr>
          <w:rFonts w:ascii="Times New Roman" w:hAnsi="Times New Roman"/>
          <w:color w:val="auto"/>
          <w:sz w:val="24"/>
          <w:szCs w:val="24"/>
        </w:rPr>
        <w:t xml:space="preserve">деляется порядок формирования и </w:t>
      </w:r>
      <w:r w:rsidRPr="0055186E">
        <w:rPr>
          <w:rFonts w:ascii="Times New Roman" w:hAnsi="Times New Roman"/>
          <w:color w:val="auto"/>
          <w:sz w:val="24"/>
          <w:szCs w:val="24"/>
        </w:rPr>
        <w:t>деятельности</w:t>
      </w:r>
      <w:r w:rsidR="00DA03A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86E">
        <w:rPr>
          <w:rFonts w:ascii="Times New Roman" w:hAnsi="Times New Roman"/>
          <w:color w:val="auto"/>
          <w:sz w:val="24"/>
          <w:szCs w:val="24"/>
        </w:rPr>
        <w:t> </w:t>
      </w:r>
      <w:r w:rsidR="00DA03A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86E">
        <w:rPr>
          <w:rFonts w:ascii="Times New Roman" w:hAnsi="Times New Roman"/>
          <w:color w:val="auto"/>
          <w:sz w:val="24"/>
          <w:szCs w:val="24"/>
        </w:rPr>
        <w:t>комиссии по соблюдению требований к служебному поведению муниципальных служащих и урегулированию конфликта интересов администрации Гарнизонного сельского поселения (далее - комиссия), образуемой в соответствии с </w:t>
      </w:r>
      <w:hyperlink r:id="rId14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="00DA03AC">
        <w:rPr>
          <w:rFonts w:ascii="Times New Roman" w:hAnsi="Times New Roman"/>
          <w:color w:val="auto"/>
          <w:sz w:val="24"/>
          <w:szCs w:val="24"/>
        </w:rPr>
        <w:t> от 25 декабря 2008 г.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2. 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Комиссия в своей деятельности руководствуется </w:t>
      </w:r>
      <w:hyperlink r:id="rId15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Конституцией Российской Федерации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 xml:space="preserve">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 Карелия, законами Республики Карелия, актами Главы Республики Карелия и Правительства Республики Карелия, Уставом  Гарнизонного сельского поселения </w:t>
      </w:r>
      <w:proofErr w:type="spellStart"/>
      <w:r w:rsidRPr="0055186E">
        <w:rPr>
          <w:rFonts w:ascii="Times New Roman" w:hAnsi="Times New Roman"/>
          <w:color w:val="auto"/>
          <w:sz w:val="24"/>
          <w:szCs w:val="24"/>
        </w:rPr>
        <w:t>Прионежского</w:t>
      </w:r>
      <w:proofErr w:type="spellEnd"/>
      <w:r w:rsidRPr="0055186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Республики Карелия, настоящим Положением, а также иными муниципальными правовыми актами Гарнизонного сельского поселения.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3. Основной задачей комиссии является содействие администрации  Гарнизонного сельского поселения (далее - Администрация):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в обеспечении соблюдения муниципальными служащими ограничений и запретов, требований о предотвращении или об урегулировании конфликта интересов, исполнения обязанностей, установленных </w:t>
      </w:r>
      <w:hyperlink r:id="rId16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Федеральным законом</w:t>
        </w:r>
      </w:hyperlink>
      <w:r w:rsidR="00DA03AC">
        <w:rPr>
          <w:rFonts w:ascii="Times New Roman" w:hAnsi="Times New Roman"/>
          <w:color w:val="auto"/>
          <w:sz w:val="24"/>
          <w:szCs w:val="24"/>
        </w:rPr>
        <w:t> от 25 декабря 2008 г.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в осуществлении в Администрации мер по предупреждению коррупции.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4. 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(замещавших) должности муниципальной службы в Администрации (далее - муниципальный служащий).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5. Комиссия образуется распоряжением Главы администрации Гарнизонного сельского поселения (далее - Глава администрации), которым утверждается её состав.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6. В состав комиссии входят: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председатель комиссии - заместитель главы администрации;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заместитель председателя комиссии – ведущий специалист администрации;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в) секретарь комиссии – </w:t>
      </w:r>
      <w:proofErr w:type="spellStart"/>
      <w:r w:rsidR="00DA03AC">
        <w:rPr>
          <w:rFonts w:ascii="Times New Roman" w:hAnsi="Times New Roman"/>
          <w:color w:val="auto"/>
          <w:sz w:val="24"/>
          <w:szCs w:val="24"/>
        </w:rPr>
        <w:t>документовед</w:t>
      </w:r>
      <w:proofErr w:type="spellEnd"/>
      <w:r w:rsidR="00DA03AC">
        <w:rPr>
          <w:rFonts w:ascii="Times New Roman" w:hAnsi="Times New Roman"/>
          <w:color w:val="auto"/>
          <w:sz w:val="24"/>
          <w:szCs w:val="24"/>
        </w:rPr>
        <w:t xml:space="preserve"> администрации</w:t>
      </w:r>
      <w:r w:rsidRPr="0055186E">
        <w:rPr>
          <w:rFonts w:ascii="Times New Roman" w:hAnsi="Times New Roman"/>
          <w:color w:val="auto"/>
          <w:sz w:val="24"/>
          <w:szCs w:val="24"/>
        </w:rPr>
        <w:t>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г) иные муниципальные служащие, определяемые его руководителем;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д) представители научных организаций и образовательных учреждений (по согласованию).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7. В случае если число муниципальных служащих в органе местного самоуправления недостаточно для формирования комиссии в соответствии с </w:t>
      </w:r>
      <w:hyperlink r:id="rId17" w:anchor="/document/23117129/entry/31" w:history="1">
        <w:r w:rsidRPr="0055186E">
          <w:rPr>
            <w:rFonts w:ascii="Times New Roman" w:hAnsi="Times New Roman"/>
            <w:color w:val="auto"/>
            <w:sz w:val="24"/>
            <w:szCs w:val="24"/>
            <w:highlight w:val="white"/>
          </w:rPr>
          <w:t>подпунктами "а</w:t>
        </w:r>
        <w:proofErr w:type="gramStart"/>
        <w:r w:rsidRPr="0055186E">
          <w:rPr>
            <w:rFonts w:ascii="Times New Roman" w:hAnsi="Times New Roman"/>
            <w:color w:val="auto"/>
            <w:sz w:val="24"/>
            <w:szCs w:val="24"/>
            <w:highlight w:val="white"/>
          </w:rPr>
          <w:t>"-</w:t>
        </w:r>
        <w:proofErr w:type="gramEnd"/>
        <w:r w:rsidRPr="0055186E">
          <w:rPr>
            <w:rFonts w:ascii="Times New Roman" w:hAnsi="Times New Roman"/>
            <w:color w:val="auto"/>
            <w:sz w:val="24"/>
            <w:szCs w:val="24"/>
            <w:highlight w:val="white"/>
          </w:rPr>
          <w:t xml:space="preserve">"г" пункта </w:t>
        </w:r>
      </w:hyperlink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6 настоящего Порядка, в состав комиссии по согласованию могут включаться муниципальные служащие, замещающие должности муниципальной службы в другом органе местного самоуправления.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 xml:space="preserve">8. В состав комиссии по согласованию могут входить депутаты представительного органа муниципального образования, представители общественных организаций, представитель </w:t>
      </w: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профсоюзной организации, действующей в установленном порядке в органе местного самоуправления.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9.Все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10. В заседании комиссии с правом совещательного голоса могут участвовать: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а) непосредственный руководитель муниципального служащего, в отношении которого комиссией рассматривается вопрос об урегулировании конфликта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б) при необходимости - другие муниципальные служащие, которые могут дать пояснения по вопросам муниципальной службы и вопросам, рассматриваемым комиссией.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11. Число членов комиссии, замещающих должности муниципальной службы в органе местного самоуправления, а в случае, предусмотренном </w:t>
      </w:r>
      <w:hyperlink r:id="rId18" w:anchor="/document/23117129/entry/1006" w:history="1">
        <w:r w:rsidRPr="0055186E">
          <w:rPr>
            <w:rFonts w:ascii="Times New Roman" w:hAnsi="Times New Roman"/>
            <w:color w:val="auto"/>
            <w:sz w:val="24"/>
            <w:szCs w:val="24"/>
            <w:highlight w:val="white"/>
          </w:rPr>
          <w:t>пунктом</w:t>
        </w:r>
      </w:hyperlink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 xml:space="preserve"> 7 настоящего Порядка, замещающих должности муниципальной службы в другом органе местного самоуправления, должно составлять не более трех четвертей от общего числа членов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5186E">
        <w:rPr>
          <w:rFonts w:ascii="Times New Roman" w:hAnsi="Times New Roman"/>
          <w:color w:val="auto"/>
          <w:sz w:val="24"/>
          <w:szCs w:val="24"/>
          <w:highlight w:val="white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13.  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14. Основаниями для проведения заседания комиссии являются: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представление Главе администрации материалов проверки, свидетельствующих: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- о представлении муниципальным служащим, недостоверных или не полных сведений о доходах, об имуществе и обязательствах имущественного характера, предусмотренных подпунктом;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- 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поступившее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в администрацию: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- обращение гражданина, замещавшего должность муниципальной службы, включенную в перечень должностей муниципальной службы, предусмотренный </w:t>
      </w:r>
      <w:hyperlink r:id="rId19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статьей 12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Федеральног</w:t>
      </w:r>
      <w:r w:rsidR="00DA03AC">
        <w:rPr>
          <w:rFonts w:ascii="Times New Roman" w:hAnsi="Times New Roman"/>
          <w:color w:val="auto"/>
          <w:sz w:val="24"/>
          <w:szCs w:val="24"/>
        </w:rPr>
        <w:t>о закона от 25 декабря 2008 г.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его должностные (служебные) обязанности, до истечения двух лет со дня увольнения с муниципальной службы;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- заявление муниципального служащего,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- заявление муниципального служащего о невозможности выполнить требования </w:t>
      </w:r>
      <w:hyperlink r:id="rId20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Федерального закона</w:t>
        </w:r>
      </w:hyperlink>
      <w:r w:rsidR="00DA03AC">
        <w:rPr>
          <w:rFonts w:ascii="Times New Roman" w:hAnsi="Times New Roman"/>
          <w:color w:val="auto"/>
          <w:sz w:val="24"/>
          <w:szCs w:val="24"/>
        </w:rPr>
        <w:t> от 07 мая 2013 г. № 79-ФЗ «</w:t>
      </w:r>
      <w:r w:rsidRPr="0055186E">
        <w:rPr>
          <w:rFonts w:ascii="Times New Roman" w:hAnsi="Times New Roman"/>
          <w:color w:val="auto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DA03AC">
        <w:rPr>
          <w:rFonts w:ascii="Times New Roman" w:hAnsi="Times New Roman"/>
          <w:color w:val="auto"/>
          <w:sz w:val="24"/>
          <w:szCs w:val="24"/>
        </w:rPr>
        <w:t>нными финансовыми инструментами» (далее - Федеральный закон «</w:t>
      </w:r>
      <w:r w:rsidRPr="0055186E">
        <w:rPr>
          <w:rFonts w:ascii="Times New Roman" w:hAnsi="Times New Roman"/>
          <w:color w:val="auto"/>
          <w:sz w:val="24"/>
          <w:szCs w:val="24"/>
        </w:rPr>
        <w:t>О запрете отдельным категориям лиц открывать и иметь счета (вклады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),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DA03AC">
        <w:rPr>
          <w:rFonts w:ascii="Times New Roman" w:hAnsi="Times New Roman"/>
          <w:color w:val="auto"/>
          <w:sz w:val="24"/>
          <w:szCs w:val="24"/>
        </w:rPr>
        <w:t>нными финансовыми инструментами»</w:t>
      </w:r>
      <w:r w:rsidRPr="0055186E">
        <w:rPr>
          <w:rFonts w:ascii="Times New Roman" w:hAnsi="Times New Roman"/>
          <w:color w:val="auto"/>
          <w:sz w:val="24"/>
          <w:szCs w:val="24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- 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в) 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г) 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21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частью 1 статьи 3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Федерально</w:t>
      </w:r>
      <w:r w:rsidR="00DA03AC">
        <w:rPr>
          <w:rFonts w:ascii="Times New Roman" w:hAnsi="Times New Roman"/>
          <w:color w:val="auto"/>
          <w:sz w:val="24"/>
          <w:szCs w:val="24"/>
        </w:rPr>
        <w:t>го закона от 3 декабря 2012 г. № 230-ФЗ «</w:t>
      </w:r>
      <w:r w:rsidRPr="0055186E">
        <w:rPr>
          <w:rFonts w:ascii="Times New Roman" w:hAnsi="Times New Roman"/>
          <w:color w:val="auto"/>
          <w:sz w:val="24"/>
          <w:szCs w:val="24"/>
        </w:rPr>
        <w:t>О контроле за соответствием расходов лиц, замещающих государственные д</w:t>
      </w:r>
      <w:r w:rsidR="00DA03AC">
        <w:rPr>
          <w:rFonts w:ascii="Times New Roman" w:hAnsi="Times New Roman"/>
          <w:color w:val="auto"/>
          <w:sz w:val="24"/>
          <w:szCs w:val="24"/>
        </w:rPr>
        <w:t>олжности, и иных лиц их доходам»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(далее - Федеральный </w:t>
      </w:r>
      <w:r w:rsidR="00DA03AC">
        <w:rPr>
          <w:rFonts w:ascii="Times New Roman" w:hAnsi="Times New Roman"/>
          <w:color w:val="auto"/>
          <w:sz w:val="24"/>
          <w:szCs w:val="24"/>
        </w:rPr>
        <w:t>закон «</w:t>
      </w:r>
      <w:r w:rsidRPr="0055186E">
        <w:rPr>
          <w:rFonts w:ascii="Times New Roman" w:hAnsi="Times New Roman"/>
          <w:color w:val="auto"/>
          <w:sz w:val="24"/>
          <w:szCs w:val="24"/>
        </w:rPr>
        <w:t>О контроле за соответствием расходов лиц, замещающих государственные д</w:t>
      </w:r>
      <w:r w:rsidR="00DA03AC">
        <w:rPr>
          <w:rFonts w:ascii="Times New Roman" w:hAnsi="Times New Roman"/>
          <w:color w:val="auto"/>
          <w:sz w:val="24"/>
          <w:szCs w:val="24"/>
        </w:rPr>
        <w:t>олжности, и иных лиц их доходам»</w:t>
      </w:r>
      <w:r w:rsidRPr="0055186E">
        <w:rPr>
          <w:rFonts w:ascii="Times New Roman" w:hAnsi="Times New Roman"/>
          <w:color w:val="auto"/>
          <w:sz w:val="24"/>
          <w:szCs w:val="24"/>
        </w:rPr>
        <w:t>);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д) поступившее в соответствии с </w:t>
      </w:r>
      <w:hyperlink r:id="rId22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частью 4 статьи 12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Федерального з</w:t>
      </w:r>
      <w:r w:rsidR="00DA03AC">
        <w:rPr>
          <w:rFonts w:ascii="Times New Roman" w:hAnsi="Times New Roman"/>
          <w:color w:val="auto"/>
          <w:sz w:val="24"/>
          <w:szCs w:val="24"/>
        </w:rPr>
        <w:t>акона от 25 декабря 2008 года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и </w:t>
      </w:r>
      <w:hyperlink r:id="rId23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ст. 64.1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 xml:space="preserve"> Трудового кодекса Российской Федерации в Администрацию уведомление коммерческой или некоммерческой организации о заключении с гражданином, указанном в пункте 4 настоящего Положения и замещавшим должность муниципальной службы, если отдельные функции муниципального управления данной организацией входили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в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его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должностные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обязанности, исполняемые во время замещения этой должности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рассматривался;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е) 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15.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16. Обращение, указа</w:t>
      </w:r>
      <w:r w:rsidR="00DA03AC">
        <w:rPr>
          <w:rFonts w:ascii="Times New Roman" w:hAnsi="Times New Roman"/>
          <w:color w:val="auto"/>
          <w:sz w:val="24"/>
          <w:szCs w:val="24"/>
        </w:rPr>
        <w:t>нное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подается гражданином Главе администрации.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Должностное лицо, ответственное за работу по профилактике коррупционных и иных правонарушений (далее – уполномоченное должностное лицо), рассматривает обращение, по результатам которого им подготавливается мотивированное заключение по существу обращения с учетом требований </w:t>
      </w:r>
      <w:hyperlink r:id="rId24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статьи 12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 xml:space="preserve"> Федерального </w:t>
      </w:r>
      <w:r w:rsidR="00DA03AC">
        <w:rPr>
          <w:rFonts w:ascii="Times New Roman" w:hAnsi="Times New Roman"/>
          <w:color w:val="auto"/>
          <w:sz w:val="24"/>
          <w:szCs w:val="24"/>
        </w:rPr>
        <w:t>закона от 25 декабря 2008 года № 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17. Обращение, указа</w:t>
      </w:r>
      <w:r w:rsidR="00DA03AC">
        <w:rPr>
          <w:rFonts w:ascii="Times New Roman" w:hAnsi="Times New Roman"/>
          <w:color w:val="auto"/>
          <w:sz w:val="24"/>
          <w:szCs w:val="24"/>
        </w:rPr>
        <w:t>нное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18. 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Увед</w:t>
      </w:r>
      <w:r w:rsidR="00DA03AC">
        <w:rPr>
          <w:rFonts w:ascii="Times New Roman" w:hAnsi="Times New Roman"/>
          <w:color w:val="auto"/>
          <w:sz w:val="24"/>
          <w:szCs w:val="24"/>
        </w:rPr>
        <w:t>омление, указанное в подпункте «д»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рассматривается уполномоченным должностным лицом, которое осуществляет подготовку мотивированного заключения о соблюдении гражданином, указанном в пункте 4 настоящего </w:t>
      </w: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Порядка и замещавшим должность муниципальной службы, требований </w:t>
      </w:r>
      <w:hyperlink r:id="rId25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статьи 12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> Федерального з</w:t>
      </w:r>
      <w:r w:rsidR="00DA03AC">
        <w:rPr>
          <w:rFonts w:ascii="Times New Roman" w:hAnsi="Times New Roman"/>
          <w:color w:val="auto"/>
          <w:sz w:val="24"/>
          <w:szCs w:val="24"/>
        </w:rPr>
        <w:t>акона от 25 декабря 2008 года №273-ФЗ 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19. Уведомления, указанны</w:t>
      </w:r>
      <w:r w:rsidR="00DA03AC">
        <w:rPr>
          <w:rFonts w:ascii="Times New Roman" w:hAnsi="Times New Roman"/>
          <w:color w:val="auto"/>
          <w:sz w:val="24"/>
          <w:szCs w:val="24"/>
        </w:rPr>
        <w:t>е в абзаце четвертом подпункта «б» и подпункте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рассматривается уполномоченным должностным лицом, которое осуществляет подготовку мотивированного заключения по результатам уведомления.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20. 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При подготовке мотивированного заключения по результатам рассмотрения обращения, указан</w:t>
      </w:r>
      <w:r w:rsidR="00DA03AC">
        <w:rPr>
          <w:rFonts w:ascii="Times New Roman" w:hAnsi="Times New Roman"/>
          <w:color w:val="auto"/>
          <w:sz w:val="24"/>
          <w:szCs w:val="24"/>
        </w:rPr>
        <w:t>ного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или уведомлений, указанных в а</w:t>
      </w:r>
      <w:r w:rsidR="00DA03AC">
        <w:rPr>
          <w:rFonts w:ascii="Times New Roman" w:hAnsi="Times New Roman"/>
          <w:color w:val="auto"/>
          <w:sz w:val="24"/>
          <w:szCs w:val="24"/>
        </w:rPr>
        <w:t>бзаце четвертом подпункта «б» и подпунктов «д»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 пункта 14 настоящего Положения, уполномоченное должностное лицо имеет право проводить собеседование с муниципальным служащим, представившим обращение или уведомление, получать от него письменные пояснения, также направлять в установленном порядке запросы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в государственные органы, органы местного самоуправления и заинтересованные организации. Обращение или уведомление, а также заключение, и другие материалы в течение 7 (семи) рабочих дней со дня поступления уведомления представляются председателю комиссии. В случае направления запросов,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21. Мотивированные заключения, предусмотренные пунктами 16, 18 и 19 настоящего Положения, должны содержать: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информацию, изложенную в обращениях или уведомлениях, указанных в абзацах первом и четве</w:t>
      </w:r>
      <w:r w:rsidR="00DA03AC">
        <w:rPr>
          <w:rFonts w:ascii="Times New Roman" w:hAnsi="Times New Roman"/>
          <w:color w:val="auto"/>
          <w:sz w:val="24"/>
          <w:szCs w:val="24"/>
        </w:rPr>
        <w:t>ртом подпункта «б» и подпунктов «д»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 пункта 14 настоящего Положения;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в) мотивированный вывод по результатам предварительного рассмотрения обращений и уведомлений, указанных в абзаца</w:t>
      </w:r>
      <w:r w:rsidR="00DA03AC">
        <w:rPr>
          <w:rFonts w:ascii="Times New Roman" w:hAnsi="Times New Roman"/>
          <w:color w:val="auto"/>
          <w:sz w:val="24"/>
          <w:szCs w:val="24"/>
        </w:rPr>
        <w:t>х первом и четвертом подпункта «б» и подпунктах «</w:t>
      </w:r>
      <w:r w:rsidR="00BC62F6">
        <w:rPr>
          <w:rFonts w:ascii="Times New Roman" w:hAnsi="Times New Roman"/>
          <w:color w:val="auto"/>
          <w:sz w:val="24"/>
          <w:szCs w:val="24"/>
        </w:rPr>
        <w:t>д»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 пункта 14 настоящего Положения, а также рекомендации для принятия одного из решений в соответствии с пунктами 31, 35, 37 настоящего Положения или иного решения.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22. Председатель комиссии при поступлении к нему информации, содержащей основания для проведения заседания комиссии: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Администрацию, отраслевой орган, с результатами ее проверки;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в) рассматривает ходатайства о приглашении на заседание комис</w:t>
      </w:r>
      <w:r w:rsidR="00BC62F6">
        <w:rPr>
          <w:rFonts w:ascii="Times New Roman" w:hAnsi="Times New Roman"/>
          <w:color w:val="auto"/>
          <w:sz w:val="24"/>
          <w:szCs w:val="24"/>
        </w:rPr>
        <w:t>сии лиц, указанных в подпункте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23. Заседание комиссии по рассмотрению заявления, указан</w:t>
      </w:r>
      <w:r w:rsidR="00BC62F6">
        <w:rPr>
          <w:rFonts w:ascii="Times New Roman" w:hAnsi="Times New Roman"/>
          <w:color w:val="auto"/>
          <w:sz w:val="24"/>
          <w:szCs w:val="24"/>
        </w:rPr>
        <w:t>ного в абзаце втором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24. 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Уведо</w:t>
      </w:r>
      <w:r w:rsidR="00BC62F6">
        <w:rPr>
          <w:rFonts w:ascii="Times New Roman" w:hAnsi="Times New Roman"/>
          <w:color w:val="auto"/>
          <w:sz w:val="24"/>
          <w:szCs w:val="24"/>
        </w:rPr>
        <w:t>мление, указанное в подпунктах «д»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как правило, рассматривается на очередном (плановом) заседании комиссии.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25. 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службы. О намерении лично присутствовать на заседании комиссии муниципальный служащий или гражданин указывает в </w:t>
      </w: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обращении, заявлении или уведомлении, представляем</w:t>
      </w:r>
      <w:r w:rsidR="00BC62F6">
        <w:rPr>
          <w:rFonts w:ascii="Times New Roman" w:hAnsi="Times New Roman"/>
          <w:color w:val="auto"/>
          <w:sz w:val="24"/>
          <w:szCs w:val="24"/>
        </w:rPr>
        <w:t>ых в соответствии с подпунктом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26. Заседания комиссии могут проводиться в отсутствие муниципального служащего, или гражданина в случае: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если в обращении, заявлении или уведомлен</w:t>
      </w:r>
      <w:r w:rsidR="00BC62F6">
        <w:rPr>
          <w:rFonts w:ascii="Times New Roman" w:hAnsi="Times New Roman"/>
          <w:color w:val="auto"/>
          <w:sz w:val="24"/>
          <w:szCs w:val="24"/>
        </w:rPr>
        <w:t>ии, предусмотренных подпунктом «б»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б) если муниципальный служащий или гражданин, </w:t>
      </w:r>
      <w:proofErr w:type="spellStart"/>
      <w:r w:rsidRPr="0055186E">
        <w:rPr>
          <w:rFonts w:ascii="Times New Roman" w:hAnsi="Times New Roman"/>
          <w:color w:val="auto"/>
          <w:sz w:val="24"/>
          <w:szCs w:val="24"/>
        </w:rPr>
        <w:t>намеривающиеся</w:t>
      </w:r>
      <w:proofErr w:type="spellEnd"/>
      <w:r w:rsidRPr="0055186E">
        <w:rPr>
          <w:rFonts w:ascii="Times New Roman" w:hAnsi="Times New Roman"/>
          <w:color w:val="auto"/>
          <w:sz w:val="24"/>
          <w:szCs w:val="24"/>
        </w:rPr>
        <w:t xml:space="preserve">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27. На заседании комиссии заслушиваются пояснения муниципального служащего или гражданина, замещавшего должность муниципальной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28.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29. По итогам рассмотрения вопроса, указанного в абзаце перв</w:t>
      </w:r>
      <w:r w:rsidR="00BC62F6">
        <w:rPr>
          <w:rFonts w:ascii="Times New Roman" w:hAnsi="Times New Roman"/>
          <w:color w:val="auto"/>
          <w:sz w:val="24"/>
          <w:szCs w:val="24"/>
        </w:rPr>
        <w:t>ом подпункта «а»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установить, что сведения, представленные муниципальным служащ</w:t>
      </w:r>
      <w:r w:rsidR="00BC62F6">
        <w:rPr>
          <w:rFonts w:ascii="Times New Roman" w:hAnsi="Times New Roman"/>
          <w:color w:val="auto"/>
          <w:sz w:val="24"/>
          <w:szCs w:val="24"/>
        </w:rPr>
        <w:t>им в соответствии с подпунктом «а»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 Порядка, являются достоверными и полными;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установить, что сведения, представленные муниципальным служащи</w:t>
      </w:r>
      <w:r w:rsidR="00BC62F6">
        <w:rPr>
          <w:rFonts w:ascii="Times New Roman" w:hAnsi="Times New Roman"/>
          <w:color w:val="auto"/>
          <w:sz w:val="24"/>
          <w:szCs w:val="24"/>
        </w:rPr>
        <w:t>м, в соответствии с подпунктом «а»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 Порядка,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в соответствии с действующим законодательством.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30. По итогам рассмотрения вопроса, указан</w:t>
      </w:r>
      <w:r w:rsidR="00BC62F6">
        <w:rPr>
          <w:rFonts w:ascii="Times New Roman" w:hAnsi="Times New Roman"/>
          <w:color w:val="auto"/>
          <w:sz w:val="24"/>
          <w:szCs w:val="24"/>
        </w:rPr>
        <w:t>ного в абзаце втором подпункта «а»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31. По итогам рассмотрения вопроса, указан</w:t>
      </w:r>
      <w:r w:rsidR="00BC62F6">
        <w:rPr>
          <w:rFonts w:ascii="Times New Roman" w:hAnsi="Times New Roman"/>
          <w:color w:val="auto"/>
          <w:sz w:val="24"/>
          <w:szCs w:val="24"/>
        </w:rPr>
        <w:t>ного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обязанности;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обязанности, и мотивировать свой отказ.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32. По итогам рассмотрения вопроса, указан</w:t>
      </w:r>
      <w:r w:rsidR="00BC62F6">
        <w:rPr>
          <w:rFonts w:ascii="Times New Roman" w:hAnsi="Times New Roman"/>
          <w:color w:val="auto"/>
          <w:sz w:val="24"/>
          <w:szCs w:val="24"/>
        </w:rPr>
        <w:t>ного в абзаце втором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а)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в)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32.1. По итогам рассмотрения вопроса, указанн</w:t>
      </w:r>
      <w:r w:rsidR="00BC62F6">
        <w:rPr>
          <w:rFonts w:ascii="Times New Roman" w:hAnsi="Times New Roman"/>
          <w:color w:val="auto"/>
          <w:sz w:val="24"/>
          <w:szCs w:val="24"/>
        </w:rPr>
        <w:t>ого в абзаце третьем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 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а) признать, что обстоятельства, препятствующие выполнению </w:t>
      </w:r>
      <w:r w:rsidR="00BC62F6">
        <w:rPr>
          <w:rFonts w:ascii="Times New Roman" w:hAnsi="Times New Roman"/>
          <w:color w:val="auto"/>
          <w:sz w:val="24"/>
          <w:szCs w:val="24"/>
        </w:rPr>
        <w:t>требований Федерального закона «</w:t>
      </w:r>
      <w:r w:rsidRPr="0055186E">
        <w:rPr>
          <w:rFonts w:ascii="Times New Roman" w:hAnsi="Times New Roman"/>
          <w:color w:val="auto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BC62F6">
        <w:rPr>
          <w:rFonts w:ascii="Times New Roman" w:hAnsi="Times New Roman"/>
          <w:color w:val="auto"/>
          <w:sz w:val="24"/>
          <w:szCs w:val="24"/>
        </w:rPr>
        <w:t>нными финансовыми инструментами»</w:t>
      </w:r>
      <w:r w:rsidRPr="0055186E">
        <w:rPr>
          <w:rFonts w:ascii="Times New Roman" w:hAnsi="Times New Roman"/>
          <w:color w:val="auto"/>
          <w:sz w:val="24"/>
          <w:szCs w:val="24"/>
        </w:rPr>
        <w:t>, являются объективными и уважительными;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б) признать, что обстоятельства, препятствующие выполнению </w:t>
      </w:r>
      <w:r w:rsidR="00BC62F6">
        <w:rPr>
          <w:rFonts w:ascii="Times New Roman" w:hAnsi="Times New Roman"/>
          <w:color w:val="auto"/>
          <w:sz w:val="24"/>
          <w:szCs w:val="24"/>
        </w:rPr>
        <w:t>требований Федерального закона «</w:t>
      </w:r>
      <w:r w:rsidRPr="0055186E">
        <w:rPr>
          <w:rFonts w:ascii="Times New Roman" w:hAnsi="Times New Roman"/>
          <w:color w:val="auto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BC62F6">
        <w:rPr>
          <w:rFonts w:ascii="Times New Roman" w:hAnsi="Times New Roman"/>
          <w:color w:val="auto"/>
          <w:sz w:val="24"/>
          <w:szCs w:val="24"/>
        </w:rPr>
        <w:t>нными финансовыми инструментами»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, не являются объективными и уважительными. В этом случае комиссия рекомендует Главе </w:t>
      </w:r>
      <w:r w:rsidR="00BC62F6">
        <w:rPr>
          <w:rFonts w:ascii="Times New Roman" w:hAnsi="Times New Roman"/>
          <w:color w:val="auto"/>
          <w:sz w:val="24"/>
          <w:szCs w:val="24"/>
        </w:rPr>
        <w:t xml:space="preserve">администрации </w:t>
      </w:r>
      <w:r w:rsidRPr="0055186E">
        <w:rPr>
          <w:rFonts w:ascii="Times New Roman" w:hAnsi="Times New Roman"/>
          <w:color w:val="auto"/>
          <w:sz w:val="24"/>
          <w:szCs w:val="24"/>
        </w:rPr>
        <w:t>применить к муниципальному служащему конкретную меру ответственности.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33. По итогам рассмотрения вопроса, указанног</w:t>
      </w:r>
      <w:r w:rsidR="00BC62F6">
        <w:rPr>
          <w:rFonts w:ascii="Times New Roman" w:hAnsi="Times New Roman"/>
          <w:color w:val="auto"/>
          <w:sz w:val="24"/>
          <w:szCs w:val="24"/>
        </w:rPr>
        <w:t>о в абзаце четвертом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признать, что при исполнении муниципальным служащим должностных обязанностей конфликт интересов отсутствует;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в) 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34. По итогам рассмотрения в</w:t>
      </w:r>
      <w:r w:rsidR="00BC62F6">
        <w:rPr>
          <w:rFonts w:ascii="Times New Roman" w:hAnsi="Times New Roman"/>
          <w:color w:val="auto"/>
          <w:sz w:val="24"/>
          <w:szCs w:val="24"/>
        </w:rPr>
        <w:t>опроса, указанного в подпункте «</w:t>
      </w:r>
      <w:r w:rsidR="00C57725">
        <w:rPr>
          <w:rFonts w:ascii="Times New Roman" w:hAnsi="Times New Roman"/>
          <w:color w:val="auto"/>
          <w:sz w:val="24"/>
          <w:szCs w:val="24"/>
        </w:rPr>
        <w:t>г»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 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C57725">
        <w:rPr>
          <w:rFonts w:ascii="Times New Roman" w:hAnsi="Times New Roman"/>
          <w:color w:val="auto"/>
          <w:sz w:val="24"/>
          <w:szCs w:val="24"/>
        </w:rPr>
        <w:t>а) признать, что сведения, представленные муниципальным служащим в соответствии с частью </w:t>
      </w:r>
      <w:r w:rsidR="00C57725">
        <w:rPr>
          <w:rFonts w:ascii="Times New Roman" w:hAnsi="Times New Roman"/>
          <w:color w:val="auto"/>
          <w:sz w:val="24"/>
          <w:szCs w:val="24"/>
        </w:rPr>
        <w:t>1 статьи 3 Федерального закона «</w:t>
      </w:r>
      <w:r w:rsidRPr="00C57725">
        <w:rPr>
          <w:rFonts w:ascii="Times New Roman" w:hAnsi="Times New Roman"/>
          <w:color w:val="auto"/>
          <w:sz w:val="24"/>
          <w:szCs w:val="24"/>
        </w:rPr>
        <w:t xml:space="preserve">О </w:t>
      </w:r>
      <w:proofErr w:type="gramStart"/>
      <w:r w:rsidRPr="00C57725">
        <w:rPr>
          <w:rFonts w:ascii="Times New Roman" w:hAnsi="Times New Roman"/>
          <w:color w:val="auto"/>
          <w:sz w:val="24"/>
          <w:szCs w:val="24"/>
        </w:rPr>
        <w:t xml:space="preserve">контроле </w:t>
      </w:r>
      <w:r w:rsidRPr="0055186E">
        <w:rPr>
          <w:rFonts w:ascii="Times New Roman" w:hAnsi="Times New Roman"/>
          <w:color w:val="auto"/>
          <w:sz w:val="24"/>
          <w:szCs w:val="24"/>
        </w:rPr>
        <w:t>за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соответствием расходов лиц, замещающих государственные д</w:t>
      </w:r>
      <w:r w:rsidR="00C57725">
        <w:rPr>
          <w:rFonts w:ascii="Times New Roman" w:hAnsi="Times New Roman"/>
          <w:color w:val="auto"/>
          <w:sz w:val="24"/>
          <w:szCs w:val="24"/>
        </w:rPr>
        <w:t>олжности, и иных лиц их доходам»</w:t>
      </w:r>
      <w:r w:rsidRPr="0055186E">
        <w:rPr>
          <w:rFonts w:ascii="Times New Roman" w:hAnsi="Times New Roman"/>
          <w:color w:val="auto"/>
          <w:sz w:val="24"/>
          <w:szCs w:val="24"/>
        </w:rPr>
        <w:t>, являются достоверными и полными;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признать, что сведения, представленные муниципальным служащим в соответствии с частью </w:t>
      </w:r>
      <w:r w:rsidR="00C57725">
        <w:rPr>
          <w:rFonts w:ascii="Times New Roman" w:hAnsi="Times New Roman"/>
          <w:color w:val="auto"/>
          <w:sz w:val="24"/>
          <w:szCs w:val="24"/>
        </w:rPr>
        <w:t>1 статьи 3 Федерального закона «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О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контроле за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соответствием расходов лиц, замещающих государственные д</w:t>
      </w:r>
      <w:r w:rsidR="00C57725">
        <w:rPr>
          <w:rFonts w:ascii="Times New Roman" w:hAnsi="Times New Roman"/>
          <w:color w:val="auto"/>
          <w:sz w:val="24"/>
          <w:szCs w:val="24"/>
        </w:rPr>
        <w:t>олжности, и иных лиц их доходам»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контроля за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35. По итогам рассмотрения вопросо</w:t>
      </w:r>
      <w:r w:rsidR="00C57725">
        <w:rPr>
          <w:rFonts w:ascii="Times New Roman" w:hAnsi="Times New Roman"/>
          <w:color w:val="auto"/>
          <w:sz w:val="24"/>
          <w:szCs w:val="24"/>
        </w:rPr>
        <w:t>в, предусмотренных подпунктами «а», «б», «г» и «д»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при наличии к тому оснований комиссия может принять иное, чем предусмотрено </w:t>
      </w:r>
      <w:proofErr w:type="spellStart"/>
      <w:r w:rsidRPr="0055186E">
        <w:rPr>
          <w:rFonts w:ascii="Times New Roman" w:hAnsi="Times New Roman"/>
          <w:color w:val="auto"/>
          <w:sz w:val="24"/>
          <w:szCs w:val="24"/>
        </w:rPr>
        <w:t>пп</w:t>
      </w:r>
      <w:proofErr w:type="spellEnd"/>
      <w:r w:rsidRPr="0055186E">
        <w:rPr>
          <w:rFonts w:ascii="Times New Roman" w:hAnsi="Times New Roman"/>
          <w:color w:val="auto"/>
          <w:sz w:val="24"/>
          <w:szCs w:val="24"/>
        </w:rPr>
        <w:t>. 29-34, 37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36. По итогам рассмотрения в</w:t>
      </w:r>
      <w:r w:rsidR="00C57725">
        <w:rPr>
          <w:rFonts w:ascii="Times New Roman" w:hAnsi="Times New Roman"/>
          <w:color w:val="auto"/>
          <w:sz w:val="24"/>
          <w:szCs w:val="24"/>
        </w:rPr>
        <w:t>опроса, указанного в подпункте «д»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в отношении гражданина, замещавшего должность муниципальной службы, указанную в п.4 настоящего положения,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</w:t>
      </w: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коммерческой или некоммерческой организации, если отдельные функции по муниципальному управлению этой организацией входили в его должностные обязанности;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26" w:history="1">
        <w:r w:rsidRPr="0055186E">
          <w:rPr>
            <w:rFonts w:ascii="Times New Roman" w:hAnsi="Times New Roman"/>
            <w:color w:val="auto"/>
            <w:sz w:val="24"/>
            <w:szCs w:val="24"/>
          </w:rPr>
          <w:t>статьи 12</w:t>
        </w:r>
      </w:hyperlink>
      <w:r w:rsidRPr="0055186E">
        <w:rPr>
          <w:rFonts w:ascii="Times New Roman" w:hAnsi="Times New Roman"/>
          <w:color w:val="auto"/>
          <w:sz w:val="24"/>
          <w:szCs w:val="24"/>
        </w:rPr>
        <w:t xml:space="preserve"> Федерального </w:t>
      </w:r>
      <w:r w:rsidR="00DC3D76">
        <w:rPr>
          <w:rFonts w:ascii="Times New Roman" w:hAnsi="Times New Roman"/>
          <w:color w:val="auto"/>
          <w:sz w:val="24"/>
          <w:szCs w:val="24"/>
        </w:rPr>
        <w:t>закона от 25 декабря 2008 года №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 273-ФЗ </w:t>
      </w:r>
      <w:r w:rsidR="00DC3D76">
        <w:rPr>
          <w:rFonts w:ascii="Times New Roman" w:hAnsi="Times New Roman"/>
          <w:color w:val="auto"/>
          <w:sz w:val="24"/>
          <w:szCs w:val="24"/>
        </w:rPr>
        <w:t>«О противодействии коррупции»</w:t>
      </w:r>
      <w:r w:rsidRPr="0055186E">
        <w:rPr>
          <w:rFonts w:ascii="Times New Roman" w:hAnsi="Times New Roman"/>
          <w:color w:val="auto"/>
          <w:sz w:val="24"/>
          <w:szCs w:val="24"/>
        </w:rPr>
        <w:t>. В этом случае комиссия рекомендует Главе администрации, руководителю отраслевого органа проинформировать об указанных обстоятельствах органы прокуратуры и уведомившую организацию.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37. По итогам рассмотрения вопрос</w:t>
      </w:r>
      <w:r w:rsidR="00DC3D76">
        <w:rPr>
          <w:rFonts w:ascii="Times New Roman" w:hAnsi="Times New Roman"/>
          <w:color w:val="auto"/>
          <w:sz w:val="24"/>
          <w:szCs w:val="24"/>
        </w:rPr>
        <w:t>а, предусмотренного подпунктом «в»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соответствующее решение.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38. По итогам рассмотрения в</w:t>
      </w:r>
      <w:r w:rsidR="00DC3D76">
        <w:rPr>
          <w:rFonts w:ascii="Times New Roman" w:hAnsi="Times New Roman"/>
          <w:color w:val="auto"/>
          <w:sz w:val="24"/>
          <w:szCs w:val="24"/>
        </w:rPr>
        <w:t>опроса, указанного в подпункте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комиссия принимает одно из следующих решений: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39. По итогам рассмотрения во</w:t>
      </w:r>
      <w:r w:rsidR="00DC3D76">
        <w:rPr>
          <w:rFonts w:ascii="Times New Roman" w:hAnsi="Times New Roman"/>
          <w:color w:val="auto"/>
          <w:sz w:val="24"/>
          <w:szCs w:val="24"/>
        </w:rPr>
        <w:t>просов, указанных в подпунктах «а», «б», «г», «д» и «е»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и при наличии к тому оснований комиссия может принять иное решение, чем это предусмотрено пунктами 29 - 38 настоящего Положения. Основания и мотивы принятия такого решения должны быть отражены в протоколе заседания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40. 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Главе администрации.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41. 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голосов, присутствующих на заседании членов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42. Решения комиссии оформляются протоколами, которые подписывают члены комиссии, принимавшие участие в ее заседании. Муниципальные служащие знакомятся с протоколом решения комиссии под роспись.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Решения комиссии, за исключением решения, принимаемого по итогам рассмотрения вопроса, указан</w:t>
      </w:r>
      <w:r w:rsidR="00DC3D76">
        <w:rPr>
          <w:rFonts w:ascii="Times New Roman" w:hAnsi="Times New Roman"/>
          <w:color w:val="auto"/>
          <w:sz w:val="24"/>
          <w:szCs w:val="24"/>
        </w:rPr>
        <w:t>ного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для Главы администрации, носят рекомендательный характер. Решение комиссии, принимаемое по итогам рассмотрения вопроса, указан</w:t>
      </w:r>
      <w:r w:rsidR="00DC3D76">
        <w:rPr>
          <w:rFonts w:ascii="Times New Roman" w:hAnsi="Times New Roman"/>
          <w:color w:val="auto"/>
          <w:sz w:val="24"/>
          <w:szCs w:val="24"/>
        </w:rPr>
        <w:t>ного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носит обязательный характер.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43. В протоколе заседания комиссии указываются: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а) дата заседания комиссии, фамилии, имена, отчества, должности членов комиссии и других лиц, присутствующих на заседании;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б) 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в) предъявляемые к муниципальному служащему претензии, материалы, на которых они основываются;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г) содержание пояснений муниципального служащего и других лиц по существу предъявляемых претензий;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д) фамилии, имена, отчества выступивших на заседании лиц и краткое изложение их выступлений;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е) источник информации, содержащей основания для проведения заседания комиссии, дата поступления информации в администрацию.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ж) другие сведения;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з) результаты голосования;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lastRenderedPageBreak/>
        <w:t>и) решение и обоснование его принятия.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44.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45. Протокол заседания комиссии в 7-дневный срок со дня заседания направляется Главе округа, копия протокола полностью или в виде выписок из него может предоставляться руководителю отраслевого органа, муниципальному служащему, а также по решению комиссии - иным заинтересованным лицам.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46. Глава администрации 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47. 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48. 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49. 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 xml:space="preserve">50. Выписка из решения комиссии, заверенная подписью секретаря комиссии и печатью Администрации, вручается муниципальному служащему в </w:t>
      </w:r>
      <w:proofErr w:type="gramStart"/>
      <w:r w:rsidRPr="0055186E">
        <w:rPr>
          <w:rFonts w:ascii="Times New Roman" w:hAnsi="Times New Roman"/>
          <w:color w:val="auto"/>
          <w:sz w:val="24"/>
          <w:szCs w:val="24"/>
        </w:rPr>
        <w:t>отношении</w:t>
      </w:r>
      <w:proofErr w:type="gramEnd"/>
      <w:r w:rsidRPr="0055186E">
        <w:rPr>
          <w:rFonts w:ascii="Times New Roman" w:hAnsi="Times New Roman"/>
          <w:color w:val="auto"/>
          <w:sz w:val="24"/>
          <w:szCs w:val="24"/>
        </w:rPr>
        <w:t xml:space="preserve"> которого рассматривался вопрос, указа</w:t>
      </w:r>
      <w:r w:rsidR="00DC3D76">
        <w:rPr>
          <w:rFonts w:ascii="Times New Roman" w:hAnsi="Times New Roman"/>
          <w:color w:val="auto"/>
          <w:sz w:val="24"/>
          <w:szCs w:val="24"/>
        </w:rPr>
        <w:t>нный в абзаце первом подпункта «б»</w:t>
      </w:r>
      <w:r w:rsidRPr="0055186E">
        <w:rPr>
          <w:rFonts w:ascii="Times New Roman" w:hAnsi="Times New Roman"/>
          <w:color w:val="auto"/>
          <w:sz w:val="24"/>
          <w:szCs w:val="24"/>
        </w:rPr>
        <w:t xml:space="preserve">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745EA" w:rsidRPr="0055186E" w:rsidRDefault="006E3B94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  <w:r w:rsidRPr="0055186E">
        <w:rPr>
          <w:rFonts w:ascii="Times New Roman" w:hAnsi="Times New Roman"/>
          <w:color w:val="auto"/>
          <w:sz w:val="24"/>
          <w:szCs w:val="24"/>
        </w:rPr>
        <w:t>51. Организационно-техническое и документационное обеспечение деятельности комиссии, а также информирование членов комиссии и лиц, принимающих участие в заседании комиссии с правом совещательного голоса,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9745EA" w:rsidRPr="0055186E" w:rsidRDefault="009745EA" w:rsidP="0055186E">
      <w:pPr>
        <w:ind w:firstLine="426"/>
        <w:rPr>
          <w:rFonts w:ascii="Times New Roman" w:hAnsi="Times New Roman"/>
          <w:color w:val="auto"/>
          <w:sz w:val="24"/>
          <w:szCs w:val="24"/>
        </w:rPr>
      </w:pPr>
    </w:p>
    <w:sectPr w:rsidR="009745EA" w:rsidRPr="0055186E" w:rsidSect="0055186E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C06"/>
    <w:multiLevelType w:val="hybridMultilevel"/>
    <w:tmpl w:val="91BC83DA"/>
    <w:lvl w:ilvl="0" w:tplc="6BB43474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4E710B6"/>
    <w:multiLevelType w:val="multilevel"/>
    <w:tmpl w:val="70E46050"/>
    <w:lvl w:ilvl="0">
      <w:start w:val="1"/>
      <w:numFmt w:val="decimal"/>
      <w:lvlText w:val="%1."/>
      <w:lvlJc w:val="left"/>
      <w:pPr>
        <w:ind w:left="1205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45EA"/>
    <w:rsid w:val="00013913"/>
    <w:rsid w:val="0055186E"/>
    <w:rsid w:val="006E3B94"/>
    <w:rsid w:val="009745EA"/>
    <w:rsid w:val="00BC62F6"/>
    <w:rsid w:val="00C57725"/>
    <w:rsid w:val="00DA03AC"/>
    <w:rsid w:val="00D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18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86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1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18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86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2152272.14014" TargetMode="External"/><Relationship Id="rId13" Type="http://schemas.openxmlformats.org/officeDocument/2006/relationships/hyperlink" Target="garantF1://28820000.7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municipal.garant.ru/services/arbitr/link/12164203.1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unicipal.garant.ru/services/arbitr/link/70271682.301" TargetMode="External"/><Relationship Id="rId7" Type="http://schemas.openxmlformats.org/officeDocument/2006/relationships/hyperlink" Target="https://municipal.garant.ru/services/arbitr/link/12164203" TargetMode="External"/><Relationship Id="rId12" Type="http://schemas.openxmlformats.org/officeDocument/2006/relationships/hyperlink" Target="garantF1://36666789.0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municipal.garant.ru/services/arbitr/link/12164203.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nicipal.garant.ru/services/arbitr/link/12164203" TargetMode="External"/><Relationship Id="rId20" Type="http://schemas.openxmlformats.org/officeDocument/2006/relationships/hyperlink" Target="https://municipal.garant.ru/services/arbitr/link/703729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municipal.garant.ru/services/arbitr/link/23117129" TargetMode="External"/><Relationship Id="rId24" Type="http://schemas.openxmlformats.org/officeDocument/2006/relationships/hyperlink" Target="https://municipal.garant.ru/services/arbitr/link/12164203.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services/arbitr/link/10103000" TargetMode="External"/><Relationship Id="rId23" Type="http://schemas.openxmlformats.org/officeDocument/2006/relationships/hyperlink" Target="https://municipal.garant.ru/services/arbitr/link/12125268.64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unicipal.garant.ru/services/arbitr/link/23186247.92" TargetMode="External"/><Relationship Id="rId19" Type="http://schemas.openxmlformats.org/officeDocument/2006/relationships/hyperlink" Target="https://municipal.garant.ru/services/arbitr/link/12164203.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services/arbitr/link/198625.8" TargetMode="External"/><Relationship Id="rId14" Type="http://schemas.openxmlformats.org/officeDocument/2006/relationships/hyperlink" Target="https://municipal.garant.ru/services/arbitr/link/12164203" TargetMode="External"/><Relationship Id="rId22" Type="http://schemas.openxmlformats.org/officeDocument/2006/relationships/hyperlink" Target="https://municipal.garant.ru/services/arbitr/link/12164203.12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5043</Words>
  <Characters>28751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2026-03-24T12:16:00Z</dcterms:created>
  <dcterms:modified xsi:type="dcterms:W3CDTF">2026-03-24T12:16:00Z</dcterms:modified>
</cp:coreProperties>
</file>