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0D" w:rsidRDefault="008D180D">
      <w:pPr>
        <w:spacing w:line="283" w:lineRule="exact"/>
        <w:ind w:firstLine="851"/>
        <w:jc w:val="both"/>
        <w:rPr>
          <w:sz w:val="28"/>
          <w:szCs w:val="28"/>
        </w:rPr>
      </w:pPr>
    </w:p>
    <w:p w:rsidR="008D180D" w:rsidRDefault="008D180D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180D" w:rsidRDefault="00C53E14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В Карелии зарегистрировано более 51 тыс. прав на ранее учтенные объекты</w:t>
      </w:r>
    </w:p>
    <w:p w:rsidR="008D180D" w:rsidRDefault="008D180D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Карельским </w:t>
      </w:r>
      <w:proofErr w:type="spellStart"/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совместно с правительством Республики Карелия и органами местного самоуправления продолжаются работы по реализации на территории региона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Федерального закона от 30.12.2020 № 518-ФЗ (далее – Закон), которым определен порядок выявления правообладателей ранее учтенных объектов недвижимости.</w:t>
      </w:r>
    </w:p>
    <w:bookmarkEnd w:id="0"/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сообщила руководитель Карельского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Анна Кондратьева,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с момента начала реализации Закона на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территории Республики Карелия в Единый государственный реестр недвижимости (ЕГРН) внесены записи о государственной регистрации ранее возникшего права собственности в отношении более чем 51 тыс. ранее учтенных объектов недвижимости. </w:t>
      </w:r>
    </w:p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Ранее возникшие права н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а объекты недвижимости признаются юридически действительными при отсутствии их государственной регистрации в ЕГРН. При этом если правообладатель хочет продать или подарить такой объект недвижимости, ему обязательно нужно зарегистрировать на него свое право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 Г</w:t>
      </w:r>
      <w:r>
        <w:rPr>
          <w:rFonts w:ascii="Times New Roman" w:hAnsi="Times New Roman" w:cs="Times New Roman"/>
          <w:sz w:val="30"/>
          <w:highlight w:val="white"/>
        </w:rPr>
        <w:t>осударственную пошлину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за регистрацию ранее возникших прав платить </w:t>
      </w:r>
      <w:r>
        <w:rPr>
          <w:rFonts w:ascii="Times New Roman" w:hAnsi="Times New Roman" w:cs="Times New Roman"/>
          <w:sz w:val="30"/>
          <w:highlight w:val="white"/>
        </w:rPr>
        <w:t>не нужно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. </w:t>
      </w:r>
    </w:p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«Закон позволяет наполнить ЕГРН качественными и полными данными как о ранее учтенных объектах недвижимости, так и об их правообладателях</w:t>
      </w:r>
      <w:r>
        <w:rPr>
          <w:rFonts w:ascii="Times New Roman" w:hAnsi="Times New Roman" w:cs="Times New Roman"/>
          <w:sz w:val="28"/>
          <w:szCs w:val="28"/>
        </w:rPr>
        <w:t>», - отметила руководитель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.</w:t>
      </w:r>
    </w:p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Кроме того,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Закон наделил правом органы местного самоуправления, в случае, если ранее учтенный объект недвижимости прекратил свое существование, снимать с кадастрового учета объекты по упрощенной процедуре. Для этого органам местного самоуправления необходимо подгото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вить акт осмотра такого объекта недвижимости.</w:t>
      </w:r>
    </w:p>
    <w:p w:rsidR="008D180D" w:rsidRDefault="00C53E14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С начала реализации Закона на территории Республики Карелия снято с государственного кадастрового учета 15932 объекта недвижимости на основании заявлений органов местного самоуправления с приложением акта осмот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ра.</w:t>
      </w:r>
    </w:p>
    <w:p w:rsidR="008D180D" w:rsidRDefault="008D180D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ascii="Times New Roman" w:hAnsi="Times New Roman"/>
        </w:rPr>
      </w:pPr>
    </w:p>
    <w:p w:rsidR="008D180D" w:rsidRDefault="00C53E14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8D180D" w:rsidRDefault="008D180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8D180D" w:rsidRDefault="00C53E14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8D180D" w:rsidRDefault="00C53E14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8D180D" w:rsidRDefault="00C53E14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8D180D" w:rsidRDefault="008D180D">
      <w:pPr>
        <w:ind w:firstLine="567"/>
        <w:jc w:val="right"/>
        <w:outlineLvl w:val="0"/>
        <w:rPr>
          <w:sz w:val="20"/>
        </w:rPr>
      </w:pPr>
    </w:p>
    <w:p w:rsidR="008D180D" w:rsidRDefault="00C53E14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8D180D" w:rsidRDefault="00C53E1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8D180D" w:rsidRDefault="00C53E14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8D180D" w:rsidRDefault="00C53E14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8D180D" w:rsidRDefault="00C53E14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8D180D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14" w:rsidRDefault="00C53E14">
      <w:r>
        <w:separator/>
      </w:r>
    </w:p>
  </w:endnote>
  <w:endnote w:type="continuationSeparator" w:id="0">
    <w:p w:rsidR="00C53E14" w:rsidRDefault="00C5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14" w:rsidRDefault="00C53E14">
      <w:r>
        <w:separator/>
      </w:r>
    </w:p>
  </w:footnote>
  <w:footnote w:type="continuationSeparator" w:id="0">
    <w:p w:rsidR="00C53E14" w:rsidRDefault="00C5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80D" w:rsidRDefault="00C53E1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251"/>
    <w:multiLevelType w:val="hybridMultilevel"/>
    <w:tmpl w:val="34E82AA4"/>
    <w:lvl w:ilvl="0" w:tplc="2AC04AD0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6A88423E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BAF24B68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40009800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C8DC2104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D9124410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70169E90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7EF8863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875666AC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1">
    <w:nsid w:val="05CF0315"/>
    <w:multiLevelType w:val="hybridMultilevel"/>
    <w:tmpl w:val="D354CAB0"/>
    <w:lvl w:ilvl="0" w:tplc="5B8433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7448A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1A85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DAEA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2AFB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02D5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E06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985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60F0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89B5C15"/>
    <w:multiLevelType w:val="hybridMultilevel"/>
    <w:tmpl w:val="C062EFE4"/>
    <w:lvl w:ilvl="0" w:tplc="802812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408D2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D0D1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86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6B0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C220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861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088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AA54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26F94"/>
    <w:multiLevelType w:val="hybridMultilevel"/>
    <w:tmpl w:val="93605126"/>
    <w:lvl w:ilvl="0" w:tplc="889EA08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54B4E1B4">
      <w:start w:val="1"/>
      <w:numFmt w:val="decimal"/>
      <w:lvlText w:val="%2."/>
      <w:lvlJc w:val="right"/>
      <w:pPr>
        <w:ind w:left="1429" w:hanging="360"/>
      </w:pPr>
    </w:lvl>
    <w:lvl w:ilvl="2" w:tplc="54E691B0">
      <w:start w:val="1"/>
      <w:numFmt w:val="decimal"/>
      <w:lvlText w:val="%3."/>
      <w:lvlJc w:val="right"/>
      <w:pPr>
        <w:ind w:left="2149" w:hanging="180"/>
      </w:pPr>
    </w:lvl>
    <w:lvl w:ilvl="3" w:tplc="996E7F72">
      <w:start w:val="1"/>
      <w:numFmt w:val="decimal"/>
      <w:lvlText w:val="%4."/>
      <w:lvlJc w:val="right"/>
      <w:pPr>
        <w:ind w:left="2869" w:hanging="360"/>
      </w:pPr>
    </w:lvl>
    <w:lvl w:ilvl="4" w:tplc="B492DD3A">
      <w:start w:val="1"/>
      <w:numFmt w:val="decimal"/>
      <w:lvlText w:val="%5."/>
      <w:lvlJc w:val="right"/>
      <w:pPr>
        <w:ind w:left="3589" w:hanging="360"/>
      </w:pPr>
    </w:lvl>
    <w:lvl w:ilvl="5" w:tplc="B8D2DFF6">
      <w:start w:val="1"/>
      <w:numFmt w:val="decimal"/>
      <w:lvlText w:val="%6."/>
      <w:lvlJc w:val="right"/>
      <w:pPr>
        <w:ind w:left="4309" w:hanging="180"/>
      </w:pPr>
    </w:lvl>
    <w:lvl w:ilvl="6" w:tplc="7D383E24">
      <w:start w:val="1"/>
      <w:numFmt w:val="decimal"/>
      <w:lvlText w:val="%7."/>
      <w:lvlJc w:val="right"/>
      <w:pPr>
        <w:ind w:left="5029" w:hanging="360"/>
      </w:pPr>
    </w:lvl>
    <w:lvl w:ilvl="7" w:tplc="515469B4">
      <w:start w:val="1"/>
      <w:numFmt w:val="decimal"/>
      <w:lvlText w:val="%8."/>
      <w:lvlJc w:val="right"/>
      <w:pPr>
        <w:ind w:left="5749" w:hanging="360"/>
      </w:pPr>
    </w:lvl>
    <w:lvl w:ilvl="8" w:tplc="BBD2ECF4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0C5A04A8"/>
    <w:multiLevelType w:val="hybridMultilevel"/>
    <w:tmpl w:val="87F66554"/>
    <w:lvl w:ilvl="0" w:tplc="D83CFC32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CF16316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B748BFA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ABA1D1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D55E13E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2CA4BD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D0889D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306472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896642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2293DD3"/>
    <w:multiLevelType w:val="hybridMultilevel"/>
    <w:tmpl w:val="302C7354"/>
    <w:lvl w:ilvl="0" w:tplc="FA4490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BBAE0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D24F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9A9B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48A1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BEC7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9456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5ABA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DA6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63875E8"/>
    <w:multiLevelType w:val="hybridMultilevel"/>
    <w:tmpl w:val="170463EE"/>
    <w:lvl w:ilvl="0" w:tplc="F5F425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84E1DA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FAE23F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AD049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60E18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122C4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B1659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776ABB7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17A8DF7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7">
    <w:nsid w:val="2AC32888"/>
    <w:multiLevelType w:val="hybridMultilevel"/>
    <w:tmpl w:val="5AC81FC8"/>
    <w:lvl w:ilvl="0" w:tplc="A0F2F5D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1C431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0A40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9CD4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DE4A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8873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C651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9EA0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EC50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18969E4"/>
    <w:multiLevelType w:val="hybridMultilevel"/>
    <w:tmpl w:val="428EAD10"/>
    <w:lvl w:ilvl="0" w:tplc="DAA80D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3C7B6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D1E8C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24E559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4E01E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74A4B1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BC2E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622DD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429C8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4FD63BC"/>
    <w:multiLevelType w:val="hybridMultilevel"/>
    <w:tmpl w:val="F6049F78"/>
    <w:lvl w:ilvl="0" w:tplc="3D1EF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77EB3B4">
      <w:start w:val="1"/>
      <w:numFmt w:val="lowerLetter"/>
      <w:lvlText w:val="%2."/>
      <w:lvlJc w:val="left"/>
      <w:pPr>
        <w:ind w:left="1440" w:hanging="360"/>
      </w:pPr>
    </w:lvl>
    <w:lvl w:ilvl="2" w:tplc="B8680710">
      <w:start w:val="1"/>
      <w:numFmt w:val="lowerRoman"/>
      <w:lvlText w:val="%3."/>
      <w:lvlJc w:val="right"/>
      <w:pPr>
        <w:ind w:left="2160" w:hanging="180"/>
      </w:pPr>
    </w:lvl>
    <w:lvl w:ilvl="3" w:tplc="34C6DC50">
      <w:start w:val="1"/>
      <w:numFmt w:val="decimal"/>
      <w:lvlText w:val="%4."/>
      <w:lvlJc w:val="left"/>
      <w:pPr>
        <w:ind w:left="2880" w:hanging="360"/>
      </w:pPr>
    </w:lvl>
    <w:lvl w:ilvl="4" w:tplc="847E5C06">
      <w:start w:val="1"/>
      <w:numFmt w:val="lowerLetter"/>
      <w:lvlText w:val="%5."/>
      <w:lvlJc w:val="left"/>
      <w:pPr>
        <w:ind w:left="3600" w:hanging="360"/>
      </w:pPr>
    </w:lvl>
    <w:lvl w:ilvl="5" w:tplc="B09A7144">
      <w:start w:val="1"/>
      <w:numFmt w:val="lowerRoman"/>
      <w:lvlText w:val="%6."/>
      <w:lvlJc w:val="right"/>
      <w:pPr>
        <w:ind w:left="4320" w:hanging="180"/>
      </w:pPr>
    </w:lvl>
    <w:lvl w:ilvl="6" w:tplc="CAC8E2F0">
      <w:start w:val="1"/>
      <w:numFmt w:val="decimal"/>
      <w:lvlText w:val="%7."/>
      <w:lvlJc w:val="left"/>
      <w:pPr>
        <w:ind w:left="5040" w:hanging="360"/>
      </w:pPr>
    </w:lvl>
    <w:lvl w:ilvl="7" w:tplc="C4940EC0">
      <w:start w:val="1"/>
      <w:numFmt w:val="lowerLetter"/>
      <w:lvlText w:val="%8."/>
      <w:lvlJc w:val="left"/>
      <w:pPr>
        <w:ind w:left="5760" w:hanging="360"/>
      </w:pPr>
    </w:lvl>
    <w:lvl w:ilvl="8" w:tplc="271E12E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80EA5"/>
    <w:multiLevelType w:val="hybridMultilevel"/>
    <w:tmpl w:val="129A232C"/>
    <w:lvl w:ilvl="0" w:tplc="A8646F3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F8C78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F6E4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CAC0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41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623F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A2D3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D2F3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2A33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8655ADC"/>
    <w:multiLevelType w:val="hybridMultilevel"/>
    <w:tmpl w:val="C72208FC"/>
    <w:lvl w:ilvl="0" w:tplc="2384C42A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FAE48738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D41CECBC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86307E0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3BA6A368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B4CE63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AFDAEBA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3B4E294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ED06BFC8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>
    <w:nsid w:val="70BE0A5B"/>
    <w:multiLevelType w:val="hybridMultilevel"/>
    <w:tmpl w:val="CA300F14"/>
    <w:lvl w:ilvl="0" w:tplc="B60ED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66A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816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10CB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8AB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B01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FC69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BA3A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3C3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62804"/>
    <w:multiLevelType w:val="hybridMultilevel"/>
    <w:tmpl w:val="A122148E"/>
    <w:lvl w:ilvl="0" w:tplc="D55A92E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4863F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4C92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284D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6C5E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B49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12C4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90F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84E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5271821"/>
    <w:multiLevelType w:val="hybridMultilevel"/>
    <w:tmpl w:val="B082FB5C"/>
    <w:lvl w:ilvl="0" w:tplc="9B3023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C4E3D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2ED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7449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3471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4C94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7074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B428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9E82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7D50B7D"/>
    <w:multiLevelType w:val="hybridMultilevel"/>
    <w:tmpl w:val="E59639AE"/>
    <w:lvl w:ilvl="0" w:tplc="2ED401A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C869B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D86D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6E13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488D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60B4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30E5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EA8F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E655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A025F58"/>
    <w:multiLevelType w:val="hybridMultilevel"/>
    <w:tmpl w:val="166210E8"/>
    <w:lvl w:ilvl="0" w:tplc="17D0D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223C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E4D7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6E95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4C5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4E6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A2C7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7C13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AEE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4C0242"/>
    <w:multiLevelType w:val="hybridMultilevel"/>
    <w:tmpl w:val="87B2470A"/>
    <w:lvl w:ilvl="0" w:tplc="D4EE302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3A6BF0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8329CC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A1889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084C1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AE6D79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1E2097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B78880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EE4664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17"/>
  </w:num>
  <w:num w:numId="5">
    <w:abstractNumId w:val="4"/>
  </w:num>
  <w:num w:numId="6">
    <w:abstractNumId w:val="12"/>
  </w:num>
  <w:num w:numId="7">
    <w:abstractNumId w:val="16"/>
  </w:num>
  <w:num w:numId="8">
    <w:abstractNumId w:val="11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  <w:num w:numId="13">
    <w:abstractNumId w:val="14"/>
  </w:num>
  <w:num w:numId="14">
    <w:abstractNumId w:val="13"/>
  </w:num>
  <w:num w:numId="15">
    <w:abstractNumId w:val="7"/>
  </w:num>
  <w:num w:numId="16">
    <w:abstractNumId w:val="15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0D"/>
    <w:rsid w:val="00731818"/>
    <w:rsid w:val="008D180D"/>
    <w:rsid w:val="00C53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2026-08-19T08:12:00Z</dcterms:created>
  <dcterms:modified xsi:type="dcterms:W3CDTF">2026-08-19T08:12:00Z</dcterms:modified>
</cp:coreProperties>
</file>