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71" w:rsidRDefault="00F65571">
      <w:pPr>
        <w:spacing w:line="283" w:lineRule="exact"/>
        <w:ind w:firstLine="851"/>
        <w:jc w:val="both"/>
        <w:rPr>
          <w:sz w:val="28"/>
          <w:szCs w:val="28"/>
        </w:rPr>
      </w:pPr>
    </w:p>
    <w:p w:rsidR="00F65571" w:rsidRDefault="00F65571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5571" w:rsidRDefault="0075295B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Продление «гаражной амнистии»</w:t>
      </w:r>
    </w:p>
    <w:p w:rsidR="00F65571" w:rsidRDefault="00F65571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571" w:rsidRDefault="0075295B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76" w:lineRule="auto"/>
        <w:ind w:firstLine="850"/>
        <w:jc w:val="both"/>
        <w:rPr>
          <w:rFonts w:ascii="Times New Roman" w:hAnsi="Times New Roman"/>
          <w:b w:val="0"/>
          <w:color w:val="auto"/>
          <w:spacing w:val="3"/>
          <w:sz w:val="28"/>
          <w:szCs w:val="28"/>
        </w:rPr>
      </w:pPr>
      <w:r>
        <w:rPr>
          <w:rFonts w:ascii="Times New Roman" w:hAnsi="Times New Roman"/>
          <w:b w:val="0"/>
          <w:color w:val="auto"/>
          <w:spacing w:val="3"/>
          <w:sz w:val="28"/>
          <w:szCs w:val="28"/>
        </w:rPr>
        <w:t xml:space="preserve">04.08.2026 вступил в силу </w:t>
      </w:r>
      <w:hyperlink r:id="rId8" w:tooltip="https://www.consultant.ru/document/cons_doc_LAW_541014/" w:history="1">
        <w:r>
          <w:rPr>
            <w:rStyle w:val="af4"/>
            <w:rFonts w:ascii="Times New Roman" w:hAnsi="Times New Roman"/>
            <w:b w:val="0"/>
            <w:color w:val="auto"/>
            <w:sz w:val="28"/>
            <w:szCs w:val="28"/>
            <w:highlight w:val="white"/>
            <w:u w:val="none"/>
          </w:rPr>
          <w:t>Федеральный закон от 04.08.2026 № 305-ФЗ «О внесении изменений в Земельный кодекс Российской Федерации и статью 3.7 Федерального закона «О введении в действие Земельного кодекса Российской Федерации», который продлил действие «гаражной амнистии»</w:t>
        </w:r>
      </w:hyperlink>
      <w:r>
        <w:rPr>
          <w:rFonts w:ascii="Times New Roman" w:hAnsi="Times New Roman"/>
          <w:b w:val="0"/>
          <w:color w:val="auto"/>
          <w:spacing w:val="3"/>
          <w:sz w:val="28"/>
          <w:szCs w:val="28"/>
        </w:rPr>
        <w:t>.</w:t>
      </w:r>
    </w:p>
    <w:bookmarkEnd w:id="0"/>
    <w:p w:rsidR="00F65571" w:rsidRDefault="0075295B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276" w:lineRule="auto"/>
        <w:ind w:firstLine="850"/>
        <w:jc w:val="both"/>
        <w:rPr>
          <w:rFonts w:ascii="Times New Roman" w:hAnsi="Times New Roman"/>
          <w:b w:val="0"/>
          <w:color w:val="auto"/>
          <w:spacing w:val="3"/>
          <w:sz w:val="28"/>
          <w:szCs w:val="28"/>
        </w:rPr>
      </w:pPr>
      <w:r>
        <w:rPr>
          <w:rFonts w:ascii="Times New Roman" w:hAnsi="Times New Roman"/>
          <w:b w:val="0"/>
          <w:color w:val="auto"/>
          <w:spacing w:val="3"/>
          <w:sz w:val="28"/>
          <w:szCs w:val="28"/>
        </w:rPr>
        <w:t xml:space="preserve">Оформить </w:t>
      </w:r>
      <w:r>
        <w:rPr>
          <w:rFonts w:ascii="Times New Roman" w:hAnsi="Times New Roman"/>
          <w:b w:val="0"/>
          <w:color w:val="auto"/>
          <w:spacing w:val="3"/>
          <w:sz w:val="28"/>
          <w:szCs w:val="28"/>
        </w:rPr>
        <w:t xml:space="preserve">участки под гаражами можно будет по упрощенной схеме до 1 сентября 2031 года. </w:t>
      </w:r>
    </w:p>
    <w:p w:rsidR="00F65571" w:rsidRDefault="00752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850"/>
        <w:jc w:val="both"/>
        <w:rPr>
          <w:color w:val="auto"/>
          <w:spacing w:val="3"/>
          <w:sz w:val="28"/>
          <w:szCs w:val="28"/>
        </w:rPr>
      </w:pPr>
      <w:r>
        <w:rPr>
          <w:color w:val="auto"/>
          <w:spacing w:val="3"/>
          <w:sz w:val="28"/>
          <w:szCs w:val="28"/>
        </w:rPr>
        <w:t>Под действие закона попадают капитальные гаражи, возведенные до 30 декабря 2004 года, то есть до вступления в силу Градостроительного кодекса Российской Федерации. При этом гараж должен быть размещен на земле, которая находится в государственной собственно</w:t>
      </w:r>
      <w:r>
        <w:rPr>
          <w:color w:val="auto"/>
          <w:spacing w:val="3"/>
          <w:sz w:val="28"/>
          <w:szCs w:val="28"/>
        </w:rPr>
        <w:t>сти.</w:t>
      </w:r>
    </w:p>
    <w:p w:rsidR="00F65571" w:rsidRDefault="00752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85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white"/>
        </w:rPr>
        <w:t>Воспользоваться «гаражной амнистией» могут не только первоначальные владельцы гаражей, но также их наследники и покупатели. </w:t>
      </w:r>
    </w:p>
    <w:p w:rsidR="00F65571" w:rsidRDefault="00752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850"/>
        <w:jc w:val="both"/>
        <w:rPr>
          <w:color w:val="auto"/>
          <w:sz w:val="28"/>
          <w:szCs w:val="28"/>
        </w:rPr>
      </w:pPr>
      <w:r>
        <w:rPr>
          <w:color w:val="auto"/>
          <w:spacing w:val="3"/>
          <w:sz w:val="28"/>
          <w:szCs w:val="28"/>
        </w:rPr>
        <w:t>Амнистия не затрагивает самовольные постройки, металлические «ракушки» за пределами кооперативов, подземные паркинги в многоэт</w:t>
      </w:r>
      <w:r>
        <w:rPr>
          <w:color w:val="auto"/>
          <w:spacing w:val="3"/>
          <w:sz w:val="28"/>
          <w:szCs w:val="28"/>
        </w:rPr>
        <w:t>ажках, а также любые временные сооружения.</w:t>
      </w:r>
    </w:p>
    <w:p w:rsidR="00F65571" w:rsidRDefault="0075295B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  <w:spacing w:val="3"/>
          <w:sz w:val="28"/>
          <w:szCs w:val="28"/>
        </w:rPr>
        <w:t xml:space="preserve">По данным Управления Карельского </w:t>
      </w:r>
      <w:proofErr w:type="spellStart"/>
      <w:r>
        <w:rPr>
          <w:rFonts w:ascii="Times New Roman" w:hAnsi="Times New Roman"/>
          <w:color w:val="auto"/>
          <w:spacing w:val="3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auto"/>
          <w:spacing w:val="3"/>
          <w:sz w:val="28"/>
          <w:szCs w:val="28"/>
        </w:rPr>
        <w:t xml:space="preserve"> за время действия механизма граждане оформили более 4500 гаражей и более 5500 земельных участков на территории Республики Карелия. </w:t>
      </w:r>
    </w:p>
    <w:p w:rsidR="00F65571" w:rsidRDefault="0075295B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 w:rsidR="00F65571" w:rsidRDefault="00F65571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65571" w:rsidRDefault="00F65571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F65571" w:rsidRDefault="0075295B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F65571" w:rsidRDefault="0075295B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F65571" w:rsidRDefault="0075295B">
      <w:pPr>
        <w:ind w:firstLine="567"/>
        <w:jc w:val="right"/>
        <w:outlineLvl w:val="0"/>
        <w:rPr>
          <w:sz w:val="20"/>
        </w:rPr>
      </w:pPr>
      <w:hyperlink r:id="rId9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10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F65571" w:rsidRDefault="00F65571">
      <w:pPr>
        <w:ind w:firstLine="567"/>
        <w:jc w:val="right"/>
        <w:outlineLvl w:val="0"/>
        <w:rPr>
          <w:sz w:val="20"/>
        </w:rPr>
      </w:pPr>
    </w:p>
    <w:p w:rsidR="00F65571" w:rsidRDefault="0075295B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F65571" w:rsidRDefault="0075295B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F65571" w:rsidRDefault="0075295B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F65571" w:rsidRDefault="0075295B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1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F65571" w:rsidRDefault="0075295B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F65571">
      <w:headerReference w:type="default" r:id="rId12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95B" w:rsidRDefault="0075295B">
      <w:r>
        <w:separator/>
      </w:r>
    </w:p>
  </w:endnote>
  <w:endnote w:type="continuationSeparator" w:id="0">
    <w:p w:rsidR="0075295B" w:rsidRDefault="0075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95B" w:rsidRDefault="0075295B">
      <w:r>
        <w:separator/>
      </w:r>
    </w:p>
  </w:footnote>
  <w:footnote w:type="continuationSeparator" w:id="0">
    <w:p w:rsidR="0075295B" w:rsidRDefault="00752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571" w:rsidRDefault="0075295B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F50"/>
    <w:multiLevelType w:val="hybridMultilevel"/>
    <w:tmpl w:val="D1CE49FC"/>
    <w:lvl w:ilvl="0" w:tplc="B066C97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20ED4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AE17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B6A1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C827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9C2E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FC3E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D2D4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0EDC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1CB7CB2"/>
    <w:multiLevelType w:val="hybridMultilevel"/>
    <w:tmpl w:val="1CA68DB8"/>
    <w:lvl w:ilvl="0" w:tplc="65AE2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CFE7DC2">
      <w:start w:val="1"/>
      <w:numFmt w:val="lowerLetter"/>
      <w:lvlText w:val="%2."/>
      <w:lvlJc w:val="left"/>
      <w:pPr>
        <w:ind w:left="1440" w:hanging="360"/>
      </w:pPr>
    </w:lvl>
    <w:lvl w:ilvl="2" w:tplc="F86847CA">
      <w:start w:val="1"/>
      <w:numFmt w:val="lowerRoman"/>
      <w:lvlText w:val="%3."/>
      <w:lvlJc w:val="right"/>
      <w:pPr>
        <w:ind w:left="2160" w:hanging="180"/>
      </w:pPr>
    </w:lvl>
    <w:lvl w:ilvl="3" w:tplc="62A01342">
      <w:start w:val="1"/>
      <w:numFmt w:val="decimal"/>
      <w:lvlText w:val="%4."/>
      <w:lvlJc w:val="left"/>
      <w:pPr>
        <w:ind w:left="2880" w:hanging="360"/>
      </w:pPr>
    </w:lvl>
    <w:lvl w:ilvl="4" w:tplc="2270762E">
      <w:start w:val="1"/>
      <w:numFmt w:val="lowerLetter"/>
      <w:lvlText w:val="%5."/>
      <w:lvlJc w:val="left"/>
      <w:pPr>
        <w:ind w:left="3600" w:hanging="360"/>
      </w:pPr>
    </w:lvl>
    <w:lvl w:ilvl="5" w:tplc="54FE27F4">
      <w:start w:val="1"/>
      <w:numFmt w:val="lowerRoman"/>
      <w:lvlText w:val="%6."/>
      <w:lvlJc w:val="right"/>
      <w:pPr>
        <w:ind w:left="4320" w:hanging="180"/>
      </w:pPr>
    </w:lvl>
    <w:lvl w:ilvl="6" w:tplc="17429572">
      <w:start w:val="1"/>
      <w:numFmt w:val="decimal"/>
      <w:lvlText w:val="%7."/>
      <w:lvlJc w:val="left"/>
      <w:pPr>
        <w:ind w:left="5040" w:hanging="360"/>
      </w:pPr>
    </w:lvl>
    <w:lvl w:ilvl="7" w:tplc="D84EE5CA">
      <w:start w:val="1"/>
      <w:numFmt w:val="lowerLetter"/>
      <w:lvlText w:val="%8."/>
      <w:lvlJc w:val="left"/>
      <w:pPr>
        <w:ind w:left="5760" w:hanging="360"/>
      </w:pPr>
    </w:lvl>
    <w:lvl w:ilvl="8" w:tplc="20604D1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90C6F"/>
    <w:multiLevelType w:val="hybridMultilevel"/>
    <w:tmpl w:val="43AEB7D0"/>
    <w:lvl w:ilvl="0" w:tplc="1476543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E46AE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E83C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96BE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D2C1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ECB1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5C16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FEFE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0600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C354CE0"/>
    <w:multiLevelType w:val="hybridMultilevel"/>
    <w:tmpl w:val="FB22FA8A"/>
    <w:lvl w:ilvl="0" w:tplc="280EF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45E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64D3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120E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6CB1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3E6A0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24C4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66499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185B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F724D"/>
    <w:multiLevelType w:val="hybridMultilevel"/>
    <w:tmpl w:val="9F864F2C"/>
    <w:lvl w:ilvl="0" w:tplc="C210680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0B632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5F64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941E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2C79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1A66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28E6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5AB8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D865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B8D6FC5"/>
    <w:multiLevelType w:val="hybridMultilevel"/>
    <w:tmpl w:val="6D28EE72"/>
    <w:lvl w:ilvl="0" w:tplc="16ECA5E0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1D6BAAC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E6DC2AF6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A36630FE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6A42650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2C2DD58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3868A26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C048BF2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370ADED2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3C926E8E"/>
    <w:multiLevelType w:val="hybridMultilevel"/>
    <w:tmpl w:val="004CBCF0"/>
    <w:lvl w:ilvl="0" w:tplc="EC9CC648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05C27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0439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08B1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80C0C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3C47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AA3F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98CB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6232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3B54A50"/>
    <w:multiLevelType w:val="hybridMultilevel"/>
    <w:tmpl w:val="26CCBACC"/>
    <w:lvl w:ilvl="0" w:tplc="BDB69B3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72297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863E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0237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B492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EE67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AC647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62F9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A2A7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5ED6898"/>
    <w:multiLevelType w:val="hybridMultilevel"/>
    <w:tmpl w:val="B1CA029E"/>
    <w:lvl w:ilvl="0" w:tplc="DCC89BE0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B3A3F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D2DA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08BA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CE92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5C9B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3A70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44A3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8AD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CB03EDD"/>
    <w:multiLevelType w:val="hybridMultilevel"/>
    <w:tmpl w:val="CDB89834"/>
    <w:lvl w:ilvl="0" w:tplc="801665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7EC6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AC2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4AF5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40B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067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CAC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104D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1270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9E264A"/>
    <w:multiLevelType w:val="hybridMultilevel"/>
    <w:tmpl w:val="3DFEA6F6"/>
    <w:lvl w:ilvl="0" w:tplc="CAC446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07220A1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23D27B9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84B6A7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1F8551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0D2A5AB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666A60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4E47F1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02D26F7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1">
    <w:nsid w:val="52CE02F2"/>
    <w:multiLevelType w:val="hybridMultilevel"/>
    <w:tmpl w:val="3A66B222"/>
    <w:lvl w:ilvl="0" w:tplc="59A8E5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EAC7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9E35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56C2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4ED8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84C9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DE47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32491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188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6D323C"/>
    <w:multiLevelType w:val="hybridMultilevel"/>
    <w:tmpl w:val="D57A569E"/>
    <w:lvl w:ilvl="0" w:tplc="4D042852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4E0ED7BA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9550C802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9CC839F2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7A1AD8B2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BD7496EE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C152F6FE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1018C7E8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BB88CF0C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13">
    <w:nsid w:val="601146D0"/>
    <w:multiLevelType w:val="hybridMultilevel"/>
    <w:tmpl w:val="CFF0D73C"/>
    <w:lvl w:ilvl="0" w:tplc="9410D52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E5EF7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D25C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A291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BC08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3C0A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F036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D2AFB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A8BA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43758C8"/>
    <w:multiLevelType w:val="hybridMultilevel"/>
    <w:tmpl w:val="7AB00D06"/>
    <w:lvl w:ilvl="0" w:tplc="F686F5B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CE8AFF3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19C992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66AC55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F208CB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98405F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3EA6DB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C20F2C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4A6E24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34A2876"/>
    <w:multiLevelType w:val="hybridMultilevel"/>
    <w:tmpl w:val="00064112"/>
    <w:lvl w:ilvl="0" w:tplc="D5747DF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E230DB4A">
      <w:start w:val="1"/>
      <w:numFmt w:val="decimal"/>
      <w:lvlText w:val="%2."/>
      <w:lvlJc w:val="right"/>
      <w:pPr>
        <w:ind w:left="1429" w:hanging="360"/>
      </w:pPr>
    </w:lvl>
    <w:lvl w:ilvl="2" w:tplc="4330FC78">
      <w:start w:val="1"/>
      <w:numFmt w:val="decimal"/>
      <w:lvlText w:val="%3."/>
      <w:lvlJc w:val="right"/>
      <w:pPr>
        <w:ind w:left="2149" w:hanging="180"/>
      </w:pPr>
    </w:lvl>
    <w:lvl w:ilvl="3" w:tplc="0FEC30E4">
      <w:start w:val="1"/>
      <w:numFmt w:val="decimal"/>
      <w:lvlText w:val="%4."/>
      <w:lvlJc w:val="right"/>
      <w:pPr>
        <w:ind w:left="2869" w:hanging="360"/>
      </w:pPr>
    </w:lvl>
    <w:lvl w:ilvl="4" w:tplc="192039B4">
      <w:start w:val="1"/>
      <w:numFmt w:val="decimal"/>
      <w:lvlText w:val="%5."/>
      <w:lvlJc w:val="right"/>
      <w:pPr>
        <w:ind w:left="3589" w:hanging="360"/>
      </w:pPr>
    </w:lvl>
    <w:lvl w:ilvl="5" w:tplc="33605DE8">
      <w:start w:val="1"/>
      <w:numFmt w:val="decimal"/>
      <w:lvlText w:val="%6."/>
      <w:lvlJc w:val="right"/>
      <w:pPr>
        <w:ind w:left="4309" w:hanging="180"/>
      </w:pPr>
    </w:lvl>
    <w:lvl w:ilvl="6" w:tplc="FA9CD498">
      <w:start w:val="1"/>
      <w:numFmt w:val="decimal"/>
      <w:lvlText w:val="%7."/>
      <w:lvlJc w:val="right"/>
      <w:pPr>
        <w:ind w:left="5029" w:hanging="360"/>
      </w:pPr>
    </w:lvl>
    <w:lvl w:ilvl="7" w:tplc="87AE97C4">
      <w:start w:val="1"/>
      <w:numFmt w:val="decimal"/>
      <w:lvlText w:val="%8."/>
      <w:lvlJc w:val="right"/>
      <w:pPr>
        <w:ind w:left="5749" w:hanging="360"/>
      </w:pPr>
    </w:lvl>
    <w:lvl w:ilvl="8" w:tplc="A4501994">
      <w:start w:val="1"/>
      <w:numFmt w:val="decimal"/>
      <w:lvlText w:val="%9."/>
      <w:lvlJc w:val="right"/>
      <w:pPr>
        <w:ind w:left="6469" w:hanging="180"/>
      </w:pPr>
    </w:lvl>
  </w:abstractNum>
  <w:abstractNum w:abstractNumId="16">
    <w:nsid w:val="739857B2"/>
    <w:multiLevelType w:val="hybridMultilevel"/>
    <w:tmpl w:val="2E04D690"/>
    <w:lvl w:ilvl="0" w:tplc="0652C5A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BDE05FC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D28AB16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84EC98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BE2D97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23086D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E2A5FA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FD23E78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E844FAC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78D96857"/>
    <w:multiLevelType w:val="hybridMultilevel"/>
    <w:tmpl w:val="383EFF6A"/>
    <w:lvl w:ilvl="0" w:tplc="3BD0E6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3AE8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572F37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6EA7ED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1CAC5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C0DE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71A085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380818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BF0777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7"/>
  </w:num>
  <w:num w:numId="4">
    <w:abstractNumId w:val="14"/>
  </w:num>
  <w:num w:numId="5">
    <w:abstractNumId w:val="16"/>
  </w:num>
  <w:num w:numId="6">
    <w:abstractNumId w:val="3"/>
  </w:num>
  <w:num w:numId="7">
    <w:abstractNumId w:val="11"/>
  </w:num>
  <w:num w:numId="8">
    <w:abstractNumId w:val="5"/>
  </w:num>
  <w:num w:numId="9">
    <w:abstractNumId w:val="15"/>
  </w:num>
  <w:num w:numId="10">
    <w:abstractNumId w:val="12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8"/>
  </w:num>
  <w:num w:numId="16">
    <w:abstractNumId w:val="0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71"/>
    <w:rsid w:val="0075295B"/>
    <w:rsid w:val="0080492D"/>
    <w:rsid w:val="00F6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41014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.Vorobeva@r10.rosreest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amp;amp;amp;amp;amp;amp;q=%23%D0%A0%D0%BE%D1%81%D1%80%D0%B5%D0%B5%D1%81%D1%82%D1%80%D0%BA%D0%B0%D1%80%D0%B5%D0%BB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amp;amp;amp;amp;q=%23%D0%A0%D0%BE%D1%81%D1%80%D0%B5%D0%B5%D1%81%D1%82%D1%8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2026-08-21T11:36:00Z</dcterms:created>
  <dcterms:modified xsi:type="dcterms:W3CDTF">2026-08-21T11:36:00Z</dcterms:modified>
</cp:coreProperties>
</file>